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center"/>
        <w:textAlignment w:val="auto"/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修武经开区西片区新材料产业园项目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center"/>
        <w:textAlignment w:val="auto"/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中标候选人公示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河南省光大建设管理有限公司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受修武县两山建筑工程有限公司的委托，就修武经开区西片区新材料产业园项目进行公开招标，按规定程序进行了开标、评标，现就本次招标的评标结果及相关信息公示如下：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>项目名称：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</w:rPr>
        <w:t>修武经开区西片区新材料产业园项目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jc w:val="left"/>
        <w:textAlignment w:val="auto"/>
        <w:rPr>
          <w:rFonts w:hint="default" w:ascii="宋体" w:hAnsi="宋体" w:eastAsia="宋体" w:cs="宋体"/>
          <w:b/>
          <w:bCs/>
          <w:color w:val="000000"/>
          <w:kern w:val="0"/>
          <w:sz w:val="24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>二</w:t>
      </w: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>项目编号：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</w:rPr>
        <w:t>修交易【2023】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lang w:val="en-US" w:eastAsia="zh-CN"/>
        </w:rPr>
        <w:t>JSZ011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val="en-US" w:eastAsia="zh-CN"/>
        </w:rPr>
        <w:t xml:space="preserve">     修招F-2023-005号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>三、招标公告媒体及日期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firstLine="480"/>
        <w:textAlignment w:val="auto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</w:rPr>
        <w:t>本项目招标公告于</w:t>
      </w:r>
      <w:r>
        <w:rPr>
          <w:rFonts w:hint="eastAsia" w:ascii="宋体" w:hAnsi="宋体" w:eastAsia="宋体" w:cs="宋体"/>
          <w:color w:val="000000"/>
        </w:rPr>
        <w:t>本次公告于</w:t>
      </w:r>
      <w:r>
        <w:rPr>
          <w:rFonts w:hint="eastAsia" w:ascii="宋体" w:hAnsi="宋体" w:eastAsia="宋体" w:cs="宋体"/>
          <w:szCs w:val="21"/>
        </w:rPr>
        <w:t>202</w:t>
      </w:r>
      <w:r>
        <w:rPr>
          <w:rFonts w:hint="eastAsia" w:ascii="宋体" w:hAnsi="宋体" w:cs="宋体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Cs w:val="21"/>
        </w:rPr>
        <w:t>日</w:t>
      </w:r>
      <w:r>
        <w:rPr>
          <w:rFonts w:hint="eastAsia" w:ascii="宋体" w:hAnsi="宋体" w:eastAsia="宋体" w:cs="宋体"/>
          <w:color w:val="000000"/>
        </w:rPr>
        <w:t>同时在《中国招标投标公共服务平台》、《河南省电子招标投标公共服务平台》、《焦作市公共资源交易中心网》、《修武县公共资源交易中心网》上发布。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>四、评标信息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1、评标日期：202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2、评标地点：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修武县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公共资源交易中心。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>五、中标候选人信息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333333"/>
          <w:highlight w:val="none"/>
        </w:rPr>
      </w:pPr>
      <w:r>
        <w:rPr>
          <w:rFonts w:hint="eastAsia" w:ascii="宋体" w:hAnsi="宋体" w:eastAsia="宋体" w:cs="宋体"/>
          <w:b/>
          <w:bCs/>
          <w:color w:val="333333"/>
          <w:highlight w:val="none"/>
        </w:rPr>
        <w:t xml:space="preserve">第一中标候选人：奕旭电力集团有限公司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firstLine="480" w:firstLineChars="200"/>
        <w:textAlignment w:val="auto"/>
        <w:rPr>
          <w:rFonts w:hint="eastAsia" w:ascii="宋体" w:hAnsi="宋体" w:eastAsia="宋体" w:cs="宋体"/>
          <w:color w:val="333333"/>
          <w:highlight w:val="none"/>
        </w:rPr>
      </w:pPr>
      <w:r>
        <w:rPr>
          <w:rFonts w:hint="eastAsia" w:ascii="宋体" w:hAnsi="宋体" w:eastAsia="宋体" w:cs="宋体"/>
          <w:color w:val="333333"/>
          <w:highlight w:val="none"/>
        </w:rPr>
        <w:t>得分：</w:t>
      </w:r>
      <w:r>
        <w:rPr>
          <w:rFonts w:hint="eastAsia" w:ascii="宋体" w:hAnsi="宋体" w:cs="宋体"/>
          <w:color w:val="333333"/>
          <w:highlight w:val="none"/>
          <w:lang w:val="en-US" w:eastAsia="zh-CN"/>
        </w:rPr>
        <w:t>74.64</w:t>
      </w:r>
      <w:r>
        <w:rPr>
          <w:rFonts w:hint="eastAsia" w:ascii="宋体" w:hAnsi="宋体" w:eastAsia="宋体" w:cs="宋体"/>
          <w:color w:val="333333"/>
          <w:highlight w:val="none"/>
          <w:lang w:val="en-US" w:eastAsia="zh-CN"/>
        </w:rPr>
        <w:t>分</w:t>
      </w:r>
      <w:r>
        <w:rPr>
          <w:rFonts w:hint="eastAsia" w:ascii="宋体" w:hAnsi="宋体" w:eastAsia="宋体" w:cs="宋体"/>
          <w:color w:val="333333"/>
          <w:highlight w:val="none"/>
        </w:rPr>
        <w:t>        投标报价：人民币</w:t>
      </w:r>
      <w:r>
        <w:rPr>
          <w:rFonts w:hint="eastAsia" w:ascii="宋体" w:hAnsi="宋体" w:cs="宋体"/>
          <w:color w:val="333333"/>
          <w:highlight w:val="none"/>
          <w:lang w:val="en-US" w:eastAsia="zh-CN"/>
        </w:rPr>
        <w:t>71493097.87</w:t>
      </w:r>
      <w:r>
        <w:rPr>
          <w:rFonts w:hint="eastAsia" w:ascii="宋体" w:hAnsi="宋体" w:eastAsia="宋体" w:cs="宋体"/>
          <w:color w:val="333333"/>
          <w:highlight w:val="none"/>
        </w:rPr>
        <w:t xml:space="preserve"> 元    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firstLine="480" w:firstLineChars="200"/>
        <w:textAlignment w:val="auto"/>
        <w:rPr>
          <w:rFonts w:hint="default" w:ascii="宋体" w:hAnsi="宋体" w:cs="宋体"/>
          <w:color w:val="333333"/>
          <w:highlight w:val="none"/>
          <w:lang w:val="en-US" w:eastAsia="zh-CN"/>
        </w:rPr>
      </w:pPr>
      <w:r>
        <w:rPr>
          <w:rFonts w:hint="eastAsia" w:ascii="宋体" w:hAnsi="宋体" w:cs="宋体"/>
          <w:color w:val="333333"/>
          <w:highlight w:val="none"/>
          <w:lang w:val="en-US" w:eastAsia="zh-CN"/>
        </w:rPr>
        <w:t>项目经理</w:t>
      </w:r>
      <w:r>
        <w:rPr>
          <w:rFonts w:hint="eastAsia" w:ascii="宋体" w:hAnsi="宋体" w:eastAsia="宋体" w:cs="宋体"/>
          <w:color w:val="333333"/>
          <w:highlight w:val="none"/>
        </w:rPr>
        <w:t>：</w:t>
      </w:r>
      <w:r>
        <w:rPr>
          <w:rFonts w:hint="eastAsia" w:ascii="宋体" w:hAnsi="宋体" w:cs="宋体"/>
          <w:color w:val="333333"/>
          <w:highlight w:val="none"/>
          <w:lang w:eastAsia="zh-CN"/>
        </w:rPr>
        <w:t>李俊领</w:t>
      </w:r>
      <w:r>
        <w:rPr>
          <w:rFonts w:hint="eastAsia" w:ascii="宋体" w:hAnsi="宋体" w:eastAsia="宋体" w:cs="宋体"/>
          <w:color w:val="333333"/>
          <w:highlight w:val="none"/>
        </w:rPr>
        <w:t xml:space="preserve">      </w:t>
      </w:r>
      <w:r>
        <w:rPr>
          <w:rFonts w:hint="eastAsia" w:ascii="宋体" w:hAnsi="宋体" w:cs="宋体"/>
          <w:color w:val="333333"/>
          <w:highlight w:val="none"/>
          <w:lang w:val="en-US" w:eastAsia="zh-CN"/>
        </w:rPr>
        <w:t xml:space="preserve">  证书编号：豫241141685494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firstLine="480" w:firstLineChars="200"/>
        <w:textAlignment w:val="auto"/>
        <w:rPr>
          <w:rFonts w:hint="eastAsia" w:ascii="宋体" w:hAnsi="宋体" w:cs="宋体"/>
          <w:color w:val="333333"/>
          <w:highlight w:val="none"/>
          <w:lang w:val="en-US" w:eastAsia="zh-CN"/>
        </w:rPr>
      </w:pPr>
      <w:r>
        <w:rPr>
          <w:rFonts w:hint="eastAsia" w:ascii="宋体" w:hAnsi="宋体" w:cs="宋体"/>
          <w:color w:val="333333"/>
          <w:highlight w:val="none"/>
          <w:lang w:val="en-US" w:eastAsia="zh-CN"/>
        </w:rPr>
        <w:t>工期</w:t>
      </w:r>
      <w:r>
        <w:rPr>
          <w:rFonts w:hint="eastAsia" w:ascii="宋体" w:hAnsi="宋体" w:eastAsia="宋体" w:cs="宋体"/>
          <w:color w:val="333333"/>
          <w:highlight w:val="none"/>
        </w:rPr>
        <w:t>：</w:t>
      </w:r>
      <w:r>
        <w:rPr>
          <w:rFonts w:hint="eastAsia" w:ascii="宋体" w:hAnsi="宋体" w:cs="宋体"/>
          <w:color w:val="333333"/>
          <w:highlight w:val="none"/>
          <w:lang w:val="en-US" w:eastAsia="zh-CN"/>
        </w:rPr>
        <w:t>300日历天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firstLine="480" w:firstLineChars="200"/>
        <w:textAlignment w:val="auto"/>
        <w:rPr>
          <w:rFonts w:hint="eastAsia" w:ascii="宋体" w:hAnsi="宋体" w:eastAsia="宋体" w:cs="宋体"/>
          <w:color w:val="333333"/>
          <w:highlight w:val="none"/>
        </w:rPr>
      </w:pPr>
      <w:r>
        <w:rPr>
          <w:rFonts w:hint="eastAsia" w:ascii="宋体" w:hAnsi="宋体" w:cs="宋体"/>
          <w:color w:val="333333"/>
          <w:highlight w:val="none"/>
          <w:lang w:val="en-US" w:eastAsia="zh-CN"/>
        </w:rPr>
        <w:t>质量要求：合格</w:t>
      </w:r>
      <w:r>
        <w:rPr>
          <w:rFonts w:hint="eastAsia" w:ascii="宋体" w:hAnsi="宋体" w:eastAsia="宋体" w:cs="宋体"/>
          <w:color w:val="333333"/>
          <w:highlight w:val="none"/>
        </w:rPr>
        <w:t xml:space="preserve">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333333"/>
          <w:highlight w:val="none"/>
        </w:rPr>
      </w:pPr>
      <w:r>
        <w:rPr>
          <w:rFonts w:hint="eastAsia" w:ascii="宋体" w:hAnsi="宋体" w:eastAsia="宋体" w:cs="宋体"/>
          <w:b/>
          <w:bCs/>
          <w:color w:val="333333"/>
          <w:highlight w:val="none"/>
        </w:rPr>
        <w:t>第二中标候选人：</w:t>
      </w:r>
      <w:r>
        <w:rPr>
          <w:rFonts w:hint="eastAsia" w:ascii="宋体" w:hAnsi="宋体" w:cs="宋体"/>
          <w:b/>
          <w:bCs/>
          <w:color w:val="333333"/>
          <w:highlight w:val="none"/>
          <w:lang w:val="en-US" w:eastAsia="zh-CN"/>
        </w:rPr>
        <w:t>河南水建建筑工程有限公司</w:t>
      </w:r>
      <w:r>
        <w:rPr>
          <w:rFonts w:hint="eastAsia" w:ascii="宋体" w:hAnsi="宋体" w:eastAsia="宋体" w:cs="宋体"/>
          <w:b/>
          <w:bCs/>
          <w:color w:val="333333"/>
          <w:highlight w:val="none"/>
        </w:rPr>
        <w:t xml:space="preserve">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firstLine="480" w:firstLineChars="200"/>
        <w:textAlignment w:val="auto"/>
        <w:rPr>
          <w:rFonts w:hint="eastAsia" w:ascii="宋体" w:hAnsi="宋体" w:eastAsia="宋体" w:cs="宋体"/>
          <w:color w:val="333333"/>
          <w:highlight w:val="none"/>
        </w:rPr>
      </w:pPr>
      <w:r>
        <w:rPr>
          <w:rFonts w:hint="eastAsia" w:ascii="宋体" w:hAnsi="宋体" w:eastAsia="宋体" w:cs="宋体"/>
          <w:color w:val="333333"/>
          <w:highlight w:val="none"/>
        </w:rPr>
        <w:t>得分：</w:t>
      </w:r>
      <w:r>
        <w:rPr>
          <w:rFonts w:hint="eastAsia" w:ascii="宋体" w:hAnsi="宋体" w:cs="宋体"/>
          <w:color w:val="333333"/>
          <w:highlight w:val="none"/>
          <w:lang w:val="en-US" w:eastAsia="zh-CN"/>
        </w:rPr>
        <w:t>72.67</w:t>
      </w:r>
      <w:r>
        <w:rPr>
          <w:rFonts w:hint="eastAsia" w:ascii="宋体" w:hAnsi="宋体" w:eastAsia="宋体" w:cs="宋体"/>
          <w:color w:val="333333"/>
          <w:highlight w:val="none"/>
          <w:lang w:val="en-US" w:eastAsia="zh-CN"/>
        </w:rPr>
        <w:t>分</w:t>
      </w:r>
      <w:r>
        <w:rPr>
          <w:rFonts w:hint="eastAsia" w:ascii="宋体" w:hAnsi="宋体" w:eastAsia="宋体" w:cs="宋体"/>
          <w:color w:val="333333"/>
          <w:highlight w:val="none"/>
        </w:rPr>
        <w:t>        投标报价：人民币</w:t>
      </w:r>
      <w:r>
        <w:rPr>
          <w:rFonts w:hint="eastAsia" w:ascii="宋体" w:hAnsi="宋体" w:cs="宋体"/>
          <w:color w:val="333333"/>
          <w:highlight w:val="none"/>
          <w:lang w:val="en-US" w:eastAsia="zh-CN"/>
        </w:rPr>
        <w:t>71456531.69</w:t>
      </w:r>
      <w:r>
        <w:rPr>
          <w:rFonts w:hint="eastAsia" w:ascii="宋体" w:hAnsi="宋体" w:eastAsia="宋体" w:cs="宋体"/>
          <w:color w:val="333333"/>
          <w:highlight w:val="none"/>
        </w:rPr>
        <w:t xml:space="preserve"> 元    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firstLine="480" w:firstLineChars="200"/>
        <w:textAlignment w:val="auto"/>
        <w:rPr>
          <w:rFonts w:hint="default" w:ascii="宋体" w:hAnsi="宋体" w:cs="宋体"/>
          <w:color w:val="333333"/>
          <w:highlight w:val="none"/>
          <w:lang w:val="en-US" w:eastAsia="zh-CN"/>
        </w:rPr>
      </w:pPr>
      <w:r>
        <w:rPr>
          <w:rFonts w:hint="eastAsia" w:ascii="宋体" w:hAnsi="宋体" w:cs="宋体"/>
          <w:color w:val="333333"/>
          <w:highlight w:val="none"/>
          <w:lang w:val="en-US" w:eastAsia="zh-CN"/>
        </w:rPr>
        <w:t>项目经理</w:t>
      </w:r>
      <w:r>
        <w:rPr>
          <w:rFonts w:hint="eastAsia" w:ascii="宋体" w:hAnsi="宋体" w:eastAsia="宋体" w:cs="宋体"/>
          <w:color w:val="333333"/>
          <w:highlight w:val="none"/>
        </w:rPr>
        <w:t>：毋</w:t>
      </w:r>
      <w:r>
        <w:rPr>
          <w:rFonts w:hint="eastAsia" w:ascii="宋体" w:hAnsi="宋体" w:eastAsia="宋体" w:cs="宋体"/>
          <w:color w:val="333333"/>
          <w:highlight w:val="none"/>
          <w:lang w:eastAsia="zh-CN"/>
        </w:rPr>
        <w:t>庆国</w:t>
      </w:r>
      <w:r>
        <w:rPr>
          <w:rFonts w:hint="eastAsia" w:ascii="宋体" w:hAnsi="宋体" w:eastAsia="宋体" w:cs="宋体"/>
          <w:color w:val="333333"/>
          <w:highlight w:val="none"/>
        </w:rPr>
        <w:t>     </w:t>
      </w:r>
      <w:r>
        <w:rPr>
          <w:rFonts w:hint="eastAsia" w:ascii="宋体" w:hAnsi="宋体" w:cs="宋体"/>
          <w:color w:val="333333"/>
          <w:highlight w:val="none"/>
          <w:lang w:val="en-US" w:eastAsia="zh-CN"/>
        </w:rPr>
        <w:t xml:space="preserve">  证书编号：豫241060909697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firstLine="480" w:firstLineChars="200"/>
        <w:textAlignment w:val="auto"/>
        <w:rPr>
          <w:rFonts w:hint="eastAsia" w:ascii="宋体" w:hAnsi="宋体" w:cs="宋体"/>
          <w:color w:val="333333"/>
          <w:highlight w:val="none"/>
          <w:lang w:val="en-US" w:eastAsia="zh-CN"/>
        </w:rPr>
      </w:pPr>
      <w:r>
        <w:rPr>
          <w:rFonts w:hint="eastAsia" w:ascii="宋体" w:hAnsi="宋体" w:cs="宋体"/>
          <w:color w:val="333333"/>
          <w:highlight w:val="none"/>
          <w:lang w:val="en-US" w:eastAsia="zh-CN"/>
        </w:rPr>
        <w:t>工期</w:t>
      </w:r>
      <w:r>
        <w:rPr>
          <w:rFonts w:hint="eastAsia" w:ascii="宋体" w:hAnsi="宋体" w:eastAsia="宋体" w:cs="宋体"/>
          <w:color w:val="333333"/>
          <w:highlight w:val="none"/>
        </w:rPr>
        <w:t>：</w:t>
      </w:r>
      <w:r>
        <w:rPr>
          <w:rFonts w:hint="eastAsia" w:ascii="宋体" w:hAnsi="宋体" w:cs="宋体"/>
          <w:color w:val="333333"/>
          <w:highlight w:val="none"/>
          <w:lang w:val="en-US" w:eastAsia="zh-CN"/>
        </w:rPr>
        <w:t>300日历天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firstLine="480" w:firstLineChars="200"/>
        <w:textAlignment w:val="auto"/>
        <w:rPr>
          <w:rFonts w:hint="eastAsia" w:ascii="宋体" w:hAnsi="宋体" w:eastAsia="宋体" w:cs="宋体"/>
          <w:color w:val="333333"/>
          <w:highlight w:val="none"/>
        </w:rPr>
      </w:pPr>
      <w:r>
        <w:rPr>
          <w:rFonts w:hint="eastAsia" w:ascii="宋体" w:hAnsi="宋体" w:cs="宋体"/>
          <w:color w:val="333333"/>
          <w:highlight w:val="none"/>
          <w:lang w:val="en-US" w:eastAsia="zh-CN"/>
        </w:rPr>
        <w:t>质量要求：合格</w:t>
      </w:r>
      <w:r>
        <w:rPr>
          <w:rFonts w:hint="eastAsia" w:ascii="宋体" w:hAnsi="宋体" w:eastAsia="宋体" w:cs="宋体"/>
          <w:color w:val="333333"/>
          <w:highlight w:val="none"/>
        </w:rPr>
        <w:t xml:space="preserve">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333333"/>
          <w:highlight w:val="none"/>
        </w:rPr>
      </w:pPr>
      <w:r>
        <w:rPr>
          <w:rFonts w:hint="eastAsia" w:ascii="宋体" w:hAnsi="宋体" w:eastAsia="宋体" w:cs="宋体"/>
          <w:b/>
          <w:bCs/>
          <w:color w:val="333333"/>
          <w:highlight w:val="none"/>
        </w:rPr>
        <w:t>第三中标候选人：</w:t>
      </w:r>
      <w:r>
        <w:rPr>
          <w:rFonts w:hint="eastAsia" w:ascii="宋体" w:hAnsi="宋体" w:cs="宋体"/>
          <w:b/>
          <w:bCs/>
          <w:color w:val="333333"/>
          <w:highlight w:val="none"/>
          <w:lang w:val="en-US" w:eastAsia="zh-CN"/>
        </w:rPr>
        <w:t>中祥豫安建设有限公司</w:t>
      </w:r>
      <w:r>
        <w:rPr>
          <w:rFonts w:hint="eastAsia" w:ascii="宋体" w:hAnsi="宋体" w:eastAsia="宋体" w:cs="宋体"/>
          <w:b/>
          <w:bCs/>
          <w:color w:val="333333"/>
          <w:highlight w:val="none"/>
        </w:rPr>
        <w:t xml:space="preserve">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firstLine="480" w:firstLineChars="200"/>
        <w:textAlignment w:val="auto"/>
        <w:rPr>
          <w:rFonts w:hint="eastAsia" w:ascii="宋体" w:hAnsi="宋体" w:eastAsia="宋体" w:cs="宋体"/>
          <w:color w:val="333333"/>
          <w:highlight w:val="none"/>
        </w:rPr>
      </w:pPr>
      <w:r>
        <w:rPr>
          <w:rFonts w:hint="eastAsia" w:ascii="宋体" w:hAnsi="宋体" w:eastAsia="宋体" w:cs="宋体"/>
          <w:color w:val="333333"/>
          <w:highlight w:val="none"/>
        </w:rPr>
        <w:t>得分：</w:t>
      </w:r>
      <w:r>
        <w:rPr>
          <w:rFonts w:hint="eastAsia" w:ascii="宋体" w:hAnsi="宋体" w:cs="宋体"/>
          <w:color w:val="333333"/>
          <w:highlight w:val="none"/>
          <w:lang w:val="en-US" w:eastAsia="zh-CN"/>
        </w:rPr>
        <w:t>71.71</w:t>
      </w:r>
      <w:r>
        <w:rPr>
          <w:rFonts w:hint="eastAsia" w:ascii="宋体" w:hAnsi="宋体" w:eastAsia="宋体" w:cs="宋体"/>
          <w:color w:val="333333"/>
          <w:highlight w:val="none"/>
          <w:lang w:val="en-US" w:eastAsia="zh-CN"/>
        </w:rPr>
        <w:t>分</w:t>
      </w:r>
      <w:r>
        <w:rPr>
          <w:rFonts w:hint="eastAsia" w:ascii="宋体" w:hAnsi="宋体" w:eastAsia="宋体" w:cs="宋体"/>
          <w:color w:val="333333"/>
          <w:highlight w:val="none"/>
        </w:rPr>
        <w:t>        投标报价：人民币</w:t>
      </w:r>
      <w:r>
        <w:rPr>
          <w:rFonts w:hint="eastAsia" w:ascii="宋体" w:hAnsi="宋体" w:cs="宋体"/>
          <w:color w:val="333333"/>
          <w:highlight w:val="none"/>
          <w:lang w:val="en-US" w:eastAsia="zh-CN"/>
        </w:rPr>
        <w:t>71509560.01</w:t>
      </w:r>
      <w:r>
        <w:rPr>
          <w:rFonts w:hint="eastAsia" w:ascii="宋体" w:hAnsi="宋体" w:eastAsia="宋体" w:cs="宋体"/>
          <w:color w:val="333333"/>
          <w:highlight w:val="none"/>
        </w:rPr>
        <w:t xml:space="preserve"> 元    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firstLine="480" w:firstLineChars="200"/>
        <w:textAlignment w:val="auto"/>
        <w:rPr>
          <w:rFonts w:hint="default" w:ascii="宋体" w:hAnsi="宋体" w:cs="宋体"/>
          <w:color w:val="333333"/>
          <w:highlight w:val="none"/>
          <w:lang w:val="en-US" w:eastAsia="zh-CN"/>
        </w:rPr>
      </w:pPr>
      <w:r>
        <w:rPr>
          <w:rFonts w:hint="eastAsia" w:ascii="宋体" w:hAnsi="宋体" w:cs="宋体"/>
          <w:color w:val="333333"/>
          <w:highlight w:val="none"/>
          <w:lang w:val="en-US" w:eastAsia="zh-CN"/>
        </w:rPr>
        <w:t>项目经理</w:t>
      </w:r>
      <w:r>
        <w:rPr>
          <w:rFonts w:hint="eastAsia" w:ascii="宋体" w:hAnsi="宋体" w:eastAsia="宋体" w:cs="宋体"/>
          <w:color w:val="333333"/>
          <w:highlight w:val="none"/>
        </w:rPr>
        <w:t>：</w:t>
      </w:r>
      <w:r>
        <w:rPr>
          <w:rFonts w:hint="eastAsia" w:ascii="宋体" w:hAnsi="宋体" w:cs="宋体"/>
          <w:color w:val="333333"/>
          <w:highlight w:val="none"/>
          <w:lang w:eastAsia="zh-CN"/>
        </w:rPr>
        <w:t>杨泱</w:t>
      </w:r>
      <w:r>
        <w:rPr>
          <w:rFonts w:hint="eastAsia" w:ascii="宋体" w:hAnsi="宋体" w:eastAsia="宋体" w:cs="宋体"/>
          <w:color w:val="333333"/>
          <w:highlight w:val="none"/>
        </w:rPr>
        <w:t xml:space="preserve">      </w:t>
      </w:r>
      <w:r>
        <w:rPr>
          <w:rFonts w:hint="eastAsia" w:ascii="宋体" w:hAnsi="宋体" w:cs="宋体"/>
          <w:color w:val="333333"/>
          <w:highlight w:val="none"/>
          <w:lang w:val="en-US" w:eastAsia="zh-CN"/>
        </w:rPr>
        <w:t xml:space="preserve">  证书编号：豫241151576091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firstLine="480" w:firstLineChars="200"/>
        <w:textAlignment w:val="auto"/>
        <w:rPr>
          <w:rFonts w:hint="eastAsia" w:ascii="宋体" w:hAnsi="宋体" w:cs="宋体"/>
          <w:color w:val="333333"/>
          <w:highlight w:val="none"/>
          <w:lang w:val="en-US" w:eastAsia="zh-CN"/>
        </w:rPr>
      </w:pPr>
      <w:r>
        <w:rPr>
          <w:rFonts w:hint="eastAsia" w:ascii="宋体" w:hAnsi="宋体" w:cs="宋体"/>
          <w:color w:val="333333"/>
          <w:highlight w:val="none"/>
          <w:lang w:val="en-US" w:eastAsia="zh-CN"/>
        </w:rPr>
        <w:t>工期</w:t>
      </w:r>
      <w:r>
        <w:rPr>
          <w:rFonts w:hint="eastAsia" w:ascii="宋体" w:hAnsi="宋体" w:eastAsia="宋体" w:cs="宋体"/>
          <w:color w:val="333333"/>
          <w:highlight w:val="none"/>
        </w:rPr>
        <w:t>：</w:t>
      </w:r>
      <w:r>
        <w:rPr>
          <w:rFonts w:hint="eastAsia" w:ascii="宋体" w:hAnsi="宋体" w:cs="宋体"/>
          <w:color w:val="333333"/>
          <w:highlight w:val="none"/>
          <w:lang w:val="en-US" w:eastAsia="zh-CN"/>
        </w:rPr>
        <w:t>300日历天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firstLine="480" w:firstLineChars="200"/>
        <w:textAlignment w:val="auto"/>
        <w:rPr>
          <w:rFonts w:hint="eastAsia" w:ascii="宋体" w:hAnsi="宋体" w:eastAsia="宋体" w:cs="宋体"/>
          <w:color w:val="333333"/>
          <w:highlight w:val="none"/>
        </w:rPr>
      </w:pPr>
      <w:r>
        <w:rPr>
          <w:rFonts w:hint="eastAsia" w:ascii="宋体" w:hAnsi="宋体" w:cs="宋体"/>
          <w:color w:val="333333"/>
          <w:highlight w:val="none"/>
          <w:lang w:val="en-US" w:eastAsia="zh-CN"/>
        </w:rPr>
        <w:t>质量要求：合格</w:t>
      </w:r>
      <w:r>
        <w:rPr>
          <w:rFonts w:hint="eastAsia" w:ascii="宋体" w:hAnsi="宋体" w:eastAsia="宋体" w:cs="宋体"/>
          <w:color w:val="333333"/>
          <w:highlight w:val="none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jc w:val="left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</w:rPr>
        <w:t>六、废标情况：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jc w:val="left"/>
        <w:textAlignment w:val="auto"/>
        <w:rPr>
          <w:rFonts w:hint="eastAsia" w:ascii="宋体" w:hAnsi="宋体" w:cs="宋体"/>
          <w:color w:val="333333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宋体" w:hAnsi="宋体" w:cs="宋体"/>
          <w:color w:val="333333"/>
          <w:kern w:val="0"/>
          <w:sz w:val="24"/>
          <w:szCs w:val="24"/>
          <w:highlight w:val="none"/>
          <w:lang w:val="en-US" w:eastAsia="zh-CN" w:bidi="ar-SA"/>
        </w:rPr>
        <w:t>无</w:t>
      </w:r>
    </w:p>
    <w:p>
      <w:pPr>
        <w:widowControl/>
        <w:spacing w:line="560" w:lineRule="exact"/>
        <w:jc w:val="left"/>
        <w:rPr>
          <w:rFonts w:hint="eastAsia" w:ascii="宋体" w:hAnsi="宋体" w:eastAsia="宋体" w:cs="宋体"/>
          <w:b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</w:rPr>
        <w:t>七、所有投标人</w:t>
      </w:r>
      <w:r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  <w:t>经济</w:t>
      </w:r>
      <w:r>
        <w:rPr>
          <w:rFonts w:hint="eastAsia" w:ascii="宋体" w:hAnsi="宋体" w:eastAsia="宋体" w:cs="宋体"/>
          <w:b/>
          <w:color w:val="000000"/>
          <w:kern w:val="0"/>
          <w:sz w:val="24"/>
        </w:rPr>
        <w:t>标评分情况：</w:t>
      </w:r>
    </w:p>
    <w:tbl>
      <w:tblPr>
        <w:tblStyle w:val="7"/>
        <w:tblW w:w="9633" w:type="dxa"/>
        <w:jc w:val="center"/>
        <w:tblBorders>
          <w:top w:val="none" w:color="auto" w:sz="0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1"/>
        <w:gridCol w:w="2160"/>
        <w:gridCol w:w="850"/>
        <w:gridCol w:w="900"/>
        <w:gridCol w:w="875"/>
        <w:gridCol w:w="837"/>
        <w:gridCol w:w="763"/>
        <w:gridCol w:w="812"/>
        <w:gridCol w:w="713"/>
        <w:gridCol w:w="1272"/>
      </w:tblGrid>
      <w:tr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" w:hRule="atLeast"/>
          <w:jc w:val="center"/>
        </w:trPr>
        <w:tc>
          <w:tcPr>
            <w:tcW w:w="4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 w:line="5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序号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 w:line="5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单位名称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 w:line="5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评委A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 w:line="5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评委B</w:t>
            </w:r>
          </w:p>
        </w:tc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 w:line="5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评委C</w:t>
            </w:r>
          </w:p>
        </w:tc>
        <w:tc>
          <w:tcPr>
            <w:tcW w:w="8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 w:line="5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评委D</w:t>
            </w:r>
          </w:p>
        </w:tc>
        <w:tc>
          <w:tcPr>
            <w:tcW w:w="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 w:line="5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评委E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 w:line="5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评委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F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 w:line="5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评委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G</w:t>
            </w:r>
          </w:p>
        </w:tc>
        <w:tc>
          <w:tcPr>
            <w:tcW w:w="1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 w:line="5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经济</w:t>
            </w:r>
            <w:r>
              <w:rPr>
                <w:rFonts w:hint="eastAsia" w:ascii="宋体" w:hAnsi="宋体" w:eastAsia="宋体" w:cs="宋体"/>
                <w:color w:val="000000"/>
              </w:rPr>
              <w:t>标得分</w:t>
            </w:r>
          </w:p>
        </w:tc>
      </w:tr>
      <w:tr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45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1</w:t>
            </w:r>
          </w:p>
        </w:tc>
        <w:tc>
          <w:tcPr>
            <w:tcW w:w="2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河南水建建筑工程有限公司</w:t>
            </w:r>
          </w:p>
        </w:tc>
        <w:tc>
          <w:tcPr>
            <w:tcW w:w="8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35.10</w:t>
            </w:r>
          </w:p>
        </w:tc>
        <w:tc>
          <w:tcPr>
            <w:tcW w:w="9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35.10</w:t>
            </w:r>
          </w:p>
        </w:tc>
        <w:tc>
          <w:tcPr>
            <w:tcW w:w="87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35.10</w:t>
            </w:r>
          </w:p>
        </w:tc>
        <w:tc>
          <w:tcPr>
            <w:tcW w:w="83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35.10</w:t>
            </w:r>
          </w:p>
        </w:tc>
        <w:tc>
          <w:tcPr>
            <w:tcW w:w="7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35.10</w:t>
            </w:r>
          </w:p>
        </w:tc>
        <w:tc>
          <w:tcPr>
            <w:tcW w:w="81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35.10</w:t>
            </w:r>
          </w:p>
        </w:tc>
        <w:tc>
          <w:tcPr>
            <w:tcW w:w="7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35.10</w:t>
            </w:r>
          </w:p>
        </w:tc>
        <w:tc>
          <w:tcPr>
            <w:tcW w:w="12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35.10</w:t>
            </w:r>
          </w:p>
        </w:tc>
      </w:tr>
      <w:tr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lang w:val="en-US" w:eastAsia="zh-CN"/>
              </w:rPr>
              <w:t>2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中祥豫安建设有限公司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34.75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34.75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34.75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34.75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34.75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34.75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34.75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34.75</w:t>
            </w:r>
          </w:p>
        </w:tc>
      </w:tr>
      <w:tr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lang w:val="en-US" w:eastAsia="zh-CN"/>
              </w:rPr>
              <w:t>3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河南华江建筑工程有限公司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35.00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35.00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35.00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35.00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35.00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35.00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35.00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35.00</w:t>
            </w:r>
          </w:p>
        </w:tc>
      </w:tr>
      <w:tr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lang w:val="en-US" w:eastAsia="zh-CN"/>
              </w:rPr>
              <w:t>4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天丰建筑集团有限公司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35.00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35.00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35.00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35.00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35.00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35.00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35.00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35.00</w:t>
            </w:r>
          </w:p>
        </w:tc>
      </w:tr>
      <w:tr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lang w:val="en-US" w:eastAsia="zh-CN"/>
              </w:rPr>
              <w:t>5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奕旭电力集团有限公司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35.04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35.04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35.04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35.04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35.04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35.04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35.04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35.04</w:t>
            </w:r>
          </w:p>
        </w:tc>
      </w:tr>
    </w:tbl>
    <w:p>
      <w:pPr>
        <w:widowControl/>
        <w:spacing w:line="640" w:lineRule="exact"/>
        <w:jc w:val="left"/>
        <w:rPr>
          <w:rFonts w:hint="eastAsia" w:ascii="宋体" w:hAnsi="宋体" w:eastAsia="宋体" w:cs="宋体"/>
          <w:b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</w:rPr>
        <w:t>八、所有投标人技术标评分情况：</w:t>
      </w:r>
    </w:p>
    <w:tbl>
      <w:tblPr>
        <w:tblStyle w:val="7"/>
        <w:tblW w:w="9633" w:type="dxa"/>
        <w:jc w:val="center"/>
        <w:tblBorders>
          <w:top w:val="none" w:color="auto" w:sz="0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1"/>
        <w:gridCol w:w="2160"/>
        <w:gridCol w:w="850"/>
        <w:gridCol w:w="900"/>
        <w:gridCol w:w="875"/>
        <w:gridCol w:w="837"/>
        <w:gridCol w:w="763"/>
        <w:gridCol w:w="812"/>
        <w:gridCol w:w="713"/>
        <w:gridCol w:w="1272"/>
      </w:tblGrid>
      <w:tr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" w:hRule="atLeast"/>
          <w:jc w:val="center"/>
        </w:trPr>
        <w:tc>
          <w:tcPr>
            <w:tcW w:w="45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 w:line="5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序号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 w:line="5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单位名称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 w:line="5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评委A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 w:line="5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评委B</w:t>
            </w:r>
          </w:p>
        </w:tc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 w:line="5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评委C</w:t>
            </w:r>
          </w:p>
        </w:tc>
        <w:tc>
          <w:tcPr>
            <w:tcW w:w="83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 w:line="5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评委D</w:t>
            </w:r>
          </w:p>
        </w:tc>
        <w:tc>
          <w:tcPr>
            <w:tcW w:w="76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 w:line="5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评委E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 w:line="5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评委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F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 w:line="5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评委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G</w:t>
            </w:r>
          </w:p>
        </w:tc>
        <w:tc>
          <w:tcPr>
            <w:tcW w:w="127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 w:line="5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技术</w:t>
            </w:r>
            <w:r>
              <w:rPr>
                <w:rFonts w:hint="eastAsia" w:ascii="宋体" w:hAnsi="宋体" w:eastAsia="宋体" w:cs="宋体"/>
                <w:color w:val="000000"/>
              </w:rPr>
              <w:t>标得分</w:t>
            </w:r>
          </w:p>
        </w:tc>
      </w:tr>
      <w:tr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1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河南水建建筑工程有限公司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16.90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17.10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19.50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22.50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16.50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14.00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13.80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17.18</w:t>
            </w:r>
          </w:p>
        </w:tc>
      </w:tr>
      <w:tr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lang w:val="en-US" w:eastAsia="zh-CN"/>
              </w:rPr>
              <w:t>2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中祥豫安建设有限公司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18.00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19.90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20.50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22.00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18.50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15.00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14.70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18.37</w:t>
            </w:r>
          </w:p>
        </w:tc>
      </w:tr>
      <w:tr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lang w:val="en-US" w:eastAsia="zh-CN"/>
              </w:rPr>
              <w:t>3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河南华江建筑工程有限公司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16.40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17.20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21.00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21.50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17.50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14.50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14.50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17.51</w:t>
            </w:r>
          </w:p>
        </w:tc>
      </w:tr>
      <w:tr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lang w:val="en-US" w:eastAsia="zh-CN"/>
              </w:rPr>
              <w:t>4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天丰建筑集团有限公司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17.10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16.60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21.50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22.00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17.00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14.00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14.80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17.57</w:t>
            </w:r>
          </w:p>
        </w:tc>
      </w:tr>
      <w:tr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lang w:val="en-US" w:eastAsia="zh-CN"/>
              </w:rPr>
              <w:t>5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奕旭电力集团有限公司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19.60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20.40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24.00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21.50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19.50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18.00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19.20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20.31</w:t>
            </w:r>
          </w:p>
        </w:tc>
      </w:tr>
    </w:tbl>
    <w:p>
      <w:pPr>
        <w:widowControl/>
        <w:spacing w:line="640" w:lineRule="exact"/>
        <w:jc w:val="left"/>
        <w:rPr>
          <w:rFonts w:hint="eastAsia" w:ascii="宋体" w:hAnsi="宋体" w:eastAsia="宋体" w:cs="宋体"/>
          <w:b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</w:rPr>
        <w:t>九、所有投标人综合标评分情况：</w:t>
      </w:r>
    </w:p>
    <w:p>
      <w:pPr>
        <w:rPr>
          <w:rFonts w:hint="eastAsia" w:ascii="宋体" w:hAnsi="宋体" w:eastAsia="宋体" w:cs="宋体"/>
          <w:b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</w:rPr>
        <w:br w:type="page"/>
      </w:r>
    </w:p>
    <w:tbl>
      <w:tblPr>
        <w:tblStyle w:val="7"/>
        <w:tblW w:w="9633" w:type="dxa"/>
        <w:jc w:val="center"/>
        <w:tblBorders>
          <w:top w:val="none" w:color="auto" w:sz="0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1"/>
        <w:gridCol w:w="2160"/>
        <w:gridCol w:w="850"/>
        <w:gridCol w:w="900"/>
        <w:gridCol w:w="875"/>
        <w:gridCol w:w="837"/>
        <w:gridCol w:w="763"/>
        <w:gridCol w:w="812"/>
        <w:gridCol w:w="713"/>
        <w:gridCol w:w="1272"/>
      </w:tblGrid>
      <w:tr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" w:hRule="atLeast"/>
          <w:jc w:val="center"/>
        </w:trPr>
        <w:tc>
          <w:tcPr>
            <w:tcW w:w="45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 w:line="5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序号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 w:line="5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单位名称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 w:line="5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评委A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 w:line="5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评委B</w:t>
            </w:r>
          </w:p>
        </w:tc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 w:line="5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评委C</w:t>
            </w:r>
          </w:p>
        </w:tc>
        <w:tc>
          <w:tcPr>
            <w:tcW w:w="83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 w:line="5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评委D</w:t>
            </w:r>
          </w:p>
        </w:tc>
        <w:tc>
          <w:tcPr>
            <w:tcW w:w="76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 w:line="5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评委E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 w:line="5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评委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F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 w:line="5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评委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G</w:t>
            </w:r>
          </w:p>
        </w:tc>
        <w:tc>
          <w:tcPr>
            <w:tcW w:w="127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 w:line="5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综合</w:t>
            </w:r>
            <w:r>
              <w:rPr>
                <w:rFonts w:hint="eastAsia" w:ascii="宋体" w:hAnsi="宋体" w:eastAsia="宋体" w:cs="宋体"/>
                <w:color w:val="000000"/>
              </w:rPr>
              <w:t>标得分</w:t>
            </w:r>
          </w:p>
        </w:tc>
      </w:tr>
      <w:tr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1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河南水建建筑工程有限公司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19.50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20.50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21.00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21.70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20.00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19.50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20.39</w:t>
            </w:r>
          </w:p>
        </w:tc>
      </w:tr>
      <w:tr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lang w:val="en-US" w:eastAsia="zh-CN"/>
              </w:rPr>
              <w:t>2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中祥豫安建设有限公司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18.00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19.50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18.00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18.50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19.00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19.50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17.60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18.59</w:t>
            </w:r>
          </w:p>
        </w:tc>
      </w:tr>
      <w:tr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lang w:val="en-US" w:eastAsia="zh-CN"/>
              </w:rPr>
              <w:t>3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河南华江建筑工程有限公司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9.00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8.50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8.00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9.50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9.50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8.00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8.64</w:t>
            </w:r>
          </w:p>
        </w:tc>
      </w:tr>
      <w:tr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lang w:val="en-US" w:eastAsia="zh-CN"/>
              </w:rPr>
              <w:t>4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天丰建筑集团有限公司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10.00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10.50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11.00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11.00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11.00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10.00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10.50</w:t>
            </w:r>
          </w:p>
        </w:tc>
      </w:tr>
      <w:tr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lang w:val="en-US" w:eastAsia="zh-CN"/>
              </w:rPr>
              <w:t>5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奕旭电力集团有限公司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19.50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19.50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18.00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18.50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20.00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20.50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19.00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 w:line="5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19.29</w:t>
            </w:r>
          </w:p>
        </w:tc>
      </w:tr>
    </w:tbl>
    <w:p>
      <w:pPr>
        <w:widowControl/>
        <w:spacing w:line="640" w:lineRule="exact"/>
        <w:jc w:val="left"/>
        <w:rPr>
          <w:rFonts w:hint="eastAsia" w:ascii="宋体" w:hAnsi="宋体" w:eastAsia="宋体" w:cs="宋体"/>
          <w:b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</w:rPr>
        <w:t>十、所有投标人总得分情况：</w:t>
      </w:r>
    </w:p>
    <w:tbl>
      <w:tblPr>
        <w:tblStyle w:val="7"/>
        <w:tblW w:w="9218" w:type="dxa"/>
        <w:tblInd w:w="267" w:type="dxa"/>
        <w:tblBorders>
          <w:top w:val="none" w:color="auto" w:sz="0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8"/>
        <w:gridCol w:w="3543"/>
        <w:gridCol w:w="2397"/>
        <w:gridCol w:w="2540"/>
      </w:tblGrid>
      <w:tr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563" w:hRule="atLeast"/>
        </w:trPr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54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239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最终得分</w:t>
            </w:r>
          </w:p>
        </w:tc>
        <w:tc>
          <w:tcPr>
            <w:tcW w:w="254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排序</w:t>
            </w:r>
          </w:p>
        </w:tc>
      </w:tr>
      <w:tr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604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lang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奕旭电力集团有限公司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74.64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lang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河南水建建筑工程有限公司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72.67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中祥豫安建设有限公司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71.71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天丰建筑集团有限公司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63.07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color w:val="333333"/>
                <w:lang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河南华江建筑工程有限公司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61.16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rPr>
          <w:rFonts w:hint="eastAsia" w:ascii="宋体" w:hAnsi="宋体" w:eastAsia="宋体" w:cs="宋体"/>
          <w:b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</w:rPr>
        <w:t>十一、评标结果公示期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highlight w:val="none"/>
        </w:rPr>
        <w:t>202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highlight w:val="none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  <w:highlight w:val="none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4"/>
          <w:highlight w:val="none"/>
        </w:rPr>
        <w:t>日至202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highlight w:val="none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  <w:highlight w:val="none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kern w:val="0"/>
          <w:sz w:val="24"/>
          <w:highlight w:val="none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rPr>
          <w:rFonts w:hint="eastAsia" w:ascii="宋体" w:hAnsi="宋体" w:eastAsia="宋体" w:cs="宋体"/>
          <w:b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</w:rPr>
        <w:t>十二、异议和投诉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投标人对以上评标结果有异议的，请于公示期内，以书面形式（书面材料须有单位公章和法定代表人签字或签章）向招标人提出，逾期不再受理。对异议答复不满意的，请在公示之日起10日内（异议答复期间不计算在内），根据《工程建设项目招标投标活动投诉处理办法》（国家发改委等七部委11号令）规定向监督部门提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rPr>
          <w:rFonts w:hint="eastAsia" w:ascii="宋体" w:hAnsi="宋体" w:eastAsia="宋体" w:cs="宋体"/>
          <w:b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</w:rPr>
        <w:t>十三、联系人信息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招 标 人：修武县两山建筑工程有限公司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联 系 人：胡先生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电    话：15517744362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地  址：修武县城关镇八一南街与七贤大道交叉路口西南侧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代理机构：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河南省光大建设管理有限公司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地  址：焦作市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  <w:t>山阳区人民路宏业商务中心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5楼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联 系 人：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先生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电   话：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15003910371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rPr>
          <w:rFonts w:hint="eastAsia" w:ascii="宋体" w:hAnsi="宋体" w:eastAsia="宋体" w:cs="宋体"/>
          <w:b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</w:rPr>
        <w:t>十四、监督部门及联系方式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修武县建设工程招标办公室     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联系电话：0391-7183390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rPr>
          <w:rFonts w:hint="eastAsia" w:ascii="宋体" w:hAnsi="宋体" w:eastAsia="宋体" w:cs="宋体"/>
          <w:color w:val="000000"/>
          <w:kern w:val="0"/>
          <w:sz w:val="24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rPr>
          <w:rFonts w:hint="eastAsia" w:ascii="宋体" w:hAnsi="宋体" w:eastAsia="宋体" w:cs="宋体"/>
          <w:color w:val="000000"/>
          <w:kern w:val="0"/>
          <w:sz w:val="24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jc w:val="right"/>
        <w:textAlignment w:val="baseline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</w:rPr>
        <w:t>修武县两山建筑工程有限公司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jc w:val="right"/>
        <w:textAlignment w:val="baseline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河南省光大建设管理有限公司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jc w:val="right"/>
        <w:textAlignment w:val="baseline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highlight w:val="none"/>
        </w:rPr>
        <w:t>202</w:t>
      </w:r>
      <w:r>
        <w:rPr>
          <w:rFonts w:hint="eastAsia" w:ascii="宋体" w:hAnsi="宋体" w:cs="宋体"/>
          <w:color w:val="000000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highlight w:val="none"/>
        </w:rPr>
        <w:t>年</w:t>
      </w:r>
      <w:r>
        <w:rPr>
          <w:rFonts w:hint="eastAsia" w:ascii="宋体" w:hAnsi="宋体" w:cs="宋体"/>
          <w:color w:val="000000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highlight w:val="none"/>
        </w:rPr>
        <w:t>月</w:t>
      </w:r>
      <w:r>
        <w:rPr>
          <w:rFonts w:hint="eastAsia" w:ascii="宋体" w:hAnsi="宋体" w:cs="宋体"/>
          <w:color w:val="000000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highlight w:val="none"/>
        </w:rPr>
        <w:t>日</w:t>
      </w:r>
    </w:p>
    <w:sectPr>
      <w:pgSz w:w="11906" w:h="16838"/>
      <w:pgMar w:top="1474" w:right="1134" w:bottom="1383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EA0819"/>
    <w:multiLevelType w:val="singleLevel"/>
    <w:tmpl w:val="8FEA081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kNzcyMGNmYzA0ZjI2MWQzYTU0NjE0MWM1Y2Q5M2QifQ=="/>
  </w:docVars>
  <w:rsids>
    <w:rsidRoot w:val="00EF2B45"/>
    <w:rsid w:val="00025C5A"/>
    <w:rsid w:val="00036B5A"/>
    <w:rsid w:val="000F0981"/>
    <w:rsid w:val="00101327"/>
    <w:rsid w:val="0010616C"/>
    <w:rsid w:val="00147AA0"/>
    <w:rsid w:val="00183088"/>
    <w:rsid w:val="001A5049"/>
    <w:rsid w:val="001B1D51"/>
    <w:rsid w:val="001F75C5"/>
    <w:rsid w:val="00252EDA"/>
    <w:rsid w:val="002553FB"/>
    <w:rsid w:val="00274DF6"/>
    <w:rsid w:val="002C3D95"/>
    <w:rsid w:val="00304540"/>
    <w:rsid w:val="0031179E"/>
    <w:rsid w:val="00320FF7"/>
    <w:rsid w:val="00335FF4"/>
    <w:rsid w:val="00351481"/>
    <w:rsid w:val="003528F0"/>
    <w:rsid w:val="00364BEF"/>
    <w:rsid w:val="00373B6E"/>
    <w:rsid w:val="003815CC"/>
    <w:rsid w:val="003C761C"/>
    <w:rsid w:val="004C2EA5"/>
    <w:rsid w:val="004C3CBE"/>
    <w:rsid w:val="004F5516"/>
    <w:rsid w:val="00506DE5"/>
    <w:rsid w:val="005421CB"/>
    <w:rsid w:val="00543640"/>
    <w:rsid w:val="00557148"/>
    <w:rsid w:val="005741FD"/>
    <w:rsid w:val="005A67AE"/>
    <w:rsid w:val="005D4099"/>
    <w:rsid w:val="005F0CB2"/>
    <w:rsid w:val="00615DF6"/>
    <w:rsid w:val="00664CB1"/>
    <w:rsid w:val="006D4C1F"/>
    <w:rsid w:val="006D701C"/>
    <w:rsid w:val="006F6DD3"/>
    <w:rsid w:val="00705B40"/>
    <w:rsid w:val="0075662B"/>
    <w:rsid w:val="00763B8F"/>
    <w:rsid w:val="007A639D"/>
    <w:rsid w:val="008523D7"/>
    <w:rsid w:val="00855026"/>
    <w:rsid w:val="00880C02"/>
    <w:rsid w:val="00932891"/>
    <w:rsid w:val="009364DC"/>
    <w:rsid w:val="00945A44"/>
    <w:rsid w:val="009B3C07"/>
    <w:rsid w:val="009B71D9"/>
    <w:rsid w:val="009D7D59"/>
    <w:rsid w:val="00A7181B"/>
    <w:rsid w:val="00A9712C"/>
    <w:rsid w:val="00AD5F58"/>
    <w:rsid w:val="00B66169"/>
    <w:rsid w:val="00BC590C"/>
    <w:rsid w:val="00BF4B1E"/>
    <w:rsid w:val="00C23685"/>
    <w:rsid w:val="00CD33B8"/>
    <w:rsid w:val="00D01278"/>
    <w:rsid w:val="00D23F1F"/>
    <w:rsid w:val="00DB46FF"/>
    <w:rsid w:val="00DF3EDE"/>
    <w:rsid w:val="00E645F8"/>
    <w:rsid w:val="00E87613"/>
    <w:rsid w:val="00EF2B45"/>
    <w:rsid w:val="00F05823"/>
    <w:rsid w:val="00F33DAE"/>
    <w:rsid w:val="00F50525"/>
    <w:rsid w:val="00FF70CB"/>
    <w:rsid w:val="011E3D92"/>
    <w:rsid w:val="019E3436"/>
    <w:rsid w:val="019F657F"/>
    <w:rsid w:val="031A67DB"/>
    <w:rsid w:val="0BAB6B6A"/>
    <w:rsid w:val="0BBD3AFF"/>
    <w:rsid w:val="0C2B216B"/>
    <w:rsid w:val="0CD04D8F"/>
    <w:rsid w:val="0DDE3227"/>
    <w:rsid w:val="0E621761"/>
    <w:rsid w:val="101F324D"/>
    <w:rsid w:val="106D2009"/>
    <w:rsid w:val="151E14CA"/>
    <w:rsid w:val="16093F06"/>
    <w:rsid w:val="17BF4E20"/>
    <w:rsid w:val="18561C0B"/>
    <w:rsid w:val="19C05ED6"/>
    <w:rsid w:val="1CDD28FB"/>
    <w:rsid w:val="1F5570C1"/>
    <w:rsid w:val="1FAA251C"/>
    <w:rsid w:val="1FF36B86"/>
    <w:rsid w:val="20AE6A6C"/>
    <w:rsid w:val="24CD76F9"/>
    <w:rsid w:val="24DF2D85"/>
    <w:rsid w:val="25E107E1"/>
    <w:rsid w:val="29A273A6"/>
    <w:rsid w:val="2CA25093"/>
    <w:rsid w:val="2D7B7B01"/>
    <w:rsid w:val="2E0C4DEE"/>
    <w:rsid w:val="2E2B0FEA"/>
    <w:rsid w:val="2ED718A0"/>
    <w:rsid w:val="2F5B67CC"/>
    <w:rsid w:val="2FF30223"/>
    <w:rsid w:val="30B225F5"/>
    <w:rsid w:val="32D70A63"/>
    <w:rsid w:val="33240E2C"/>
    <w:rsid w:val="34044AC1"/>
    <w:rsid w:val="34F52A80"/>
    <w:rsid w:val="39640124"/>
    <w:rsid w:val="3A5E55DB"/>
    <w:rsid w:val="3AD37EFF"/>
    <w:rsid w:val="3B3C2B3E"/>
    <w:rsid w:val="3C03718E"/>
    <w:rsid w:val="3C341CEB"/>
    <w:rsid w:val="3EAB0813"/>
    <w:rsid w:val="3F8DC30B"/>
    <w:rsid w:val="42607D18"/>
    <w:rsid w:val="431822F8"/>
    <w:rsid w:val="43944388"/>
    <w:rsid w:val="44316F05"/>
    <w:rsid w:val="45905EAD"/>
    <w:rsid w:val="461D2811"/>
    <w:rsid w:val="465B295F"/>
    <w:rsid w:val="477B8770"/>
    <w:rsid w:val="47B73EFD"/>
    <w:rsid w:val="4BD20FCE"/>
    <w:rsid w:val="4FB7AACE"/>
    <w:rsid w:val="4FCFEAFC"/>
    <w:rsid w:val="507B60D8"/>
    <w:rsid w:val="528648C0"/>
    <w:rsid w:val="52A9797B"/>
    <w:rsid w:val="53D3426E"/>
    <w:rsid w:val="579B2E20"/>
    <w:rsid w:val="58BD6B62"/>
    <w:rsid w:val="58DA7713"/>
    <w:rsid w:val="5B5F0309"/>
    <w:rsid w:val="5D156F6C"/>
    <w:rsid w:val="5D465377"/>
    <w:rsid w:val="60583D40"/>
    <w:rsid w:val="60702E14"/>
    <w:rsid w:val="60A800F7"/>
    <w:rsid w:val="61FAAB82"/>
    <w:rsid w:val="6BF98438"/>
    <w:rsid w:val="6C390A19"/>
    <w:rsid w:val="6CC87B57"/>
    <w:rsid w:val="6D3F6EC8"/>
    <w:rsid w:val="6DCF4F15"/>
    <w:rsid w:val="6E9128A6"/>
    <w:rsid w:val="6F1E6646"/>
    <w:rsid w:val="6FD73A59"/>
    <w:rsid w:val="6FEFB541"/>
    <w:rsid w:val="758E3725"/>
    <w:rsid w:val="764275D2"/>
    <w:rsid w:val="76DB61E2"/>
    <w:rsid w:val="77554614"/>
    <w:rsid w:val="77FF289B"/>
    <w:rsid w:val="79200DDF"/>
    <w:rsid w:val="79A61C78"/>
    <w:rsid w:val="7A295915"/>
    <w:rsid w:val="7D5471E5"/>
    <w:rsid w:val="7E5155D8"/>
    <w:rsid w:val="7E5C45A3"/>
    <w:rsid w:val="7ECF55F6"/>
    <w:rsid w:val="7F07715E"/>
    <w:rsid w:val="7F09288C"/>
    <w:rsid w:val="7FB7E3C9"/>
    <w:rsid w:val="7FBF41D7"/>
    <w:rsid w:val="7FBF876F"/>
    <w:rsid w:val="7FBFCBB3"/>
    <w:rsid w:val="7FC20D7E"/>
    <w:rsid w:val="AAFF61EB"/>
    <w:rsid w:val="BA2701E5"/>
    <w:rsid w:val="D7B70859"/>
    <w:rsid w:val="DD7E5B7D"/>
    <w:rsid w:val="E7AF8317"/>
    <w:rsid w:val="E9F73B8A"/>
    <w:rsid w:val="EF1D38E0"/>
    <w:rsid w:val="F21F3AFD"/>
    <w:rsid w:val="F5F7F2BF"/>
    <w:rsid w:val="F71EA419"/>
    <w:rsid w:val="FBEF4857"/>
    <w:rsid w:val="FBFFBF2F"/>
    <w:rsid w:val="FEFF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spacing w:line="312" w:lineRule="auto"/>
      <w:ind w:firstLine="420"/>
    </w:pPr>
  </w:style>
  <w:style w:type="paragraph" w:styleId="3">
    <w:name w:val="Body Text"/>
    <w:basedOn w:val="1"/>
    <w:next w:val="1"/>
    <w:qFormat/>
    <w:uiPriority w:val="0"/>
    <w:rPr>
      <w:rFonts w:eastAsia="楷体_GB2312"/>
      <w:sz w:val="28"/>
    </w:rPr>
  </w:style>
  <w:style w:type="paragraph" w:styleId="4">
    <w:name w:val="Body Text First Indent 2"/>
    <w:basedOn w:val="5"/>
    <w:unhideWhenUsed/>
    <w:qFormat/>
    <w:uiPriority w:val="99"/>
    <w:pPr>
      <w:spacing w:beforeLines="0" w:afterLines="0"/>
      <w:ind w:firstLine="420" w:firstLineChars="200"/>
    </w:pPr>
    <w:rPr>
      <w:rFonts w:hint="eastAsia"/>
      <w:sz w:val="24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  <w:rPr>
      <w:szCs w:val="20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FollowedHyperlink"/>
    <w:basedOn w:val="8"/>
    <w:qFormat/>
    <w:uiPriority w:val="0"/>
    <w:rPr>
      <w:color w:val="5C5C5C"/>
      <w:u w:val="none"/>
    </w:rPr>
  </w:style>
  <w:style w:type="character" w:styleId="11">
    <w:name w:val="Emphasis"/>
    <w:basedOn w:val="8"/>
    <w:qFormat/>
    <w:uiPriority w:val="0"/>
    <w:rPr>
      <w:b/>
      <w:bCs/>
    </w:rPr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5C5C5C"/>
      <w:u w:val="none"/>
    </w:rPr>
  </w:style>
  <w:style w:type="character" w:styleId="17">
    <w:name w:val="HTML Code"/>
    <w:basedOn w:val="8"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Sample"/>
    <w:basedOn w:val="8"/>
    <w:qFormat/>
    <w:uiPriority w:val="0"/>
    <w:rPr>
      <w:rFonts w:ascii="monospace" w:hAnsi="monospace" w:eastAsia="monospace" w:cs="monospace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22">
    <w:name w:val="hover"/>
    <w:basedOn w:val="8"/>
    <w:qFormat/>
    <w:uiPriority w:val="0"/>
    <w:rPr>
      <w:color w:val="2590EB"/>
    </w:rPr>
  </w:style>
  <w:style w:type="character" w:customStyle="1" w:styleId="23">
    <w:name w:val="hover1"/>
    <w:basedOn w:val="8"/>
    <w:qFormat/>
    <w:uiPriority w:val="0"/>
    <w:rPr>
      <w:color w:val="2590EB"/>
    </w:rPr>
  </w:style>
  <w:style w:type="character" w:customStyle="1" w:styleId="24">
    <w:name w:val="hover2"/>
    <w:basedOn w:val="8"/>
    <w:qFormat/>
    <w:uiPriority w:val="0"/>
  </w:style>
  <w:style w:type="character" w:customStyle="1" w:styleId="25">
    <w:name w:val="hover3"/>
    <w:basedOn w:val="8"/>
    <w:qFormat/>
    <w:uiPriority w:val="0"/>
    <w:rPr>
      <w:color w:val="2590EB"/>
      <w:shd w:val="clear" w:fill="E9F4FD"/>
    </w:rPr>
  </w:style>
  <w:style w:type="character" w:customStyle="1" w:styleId="26">
    <w:name w:val="hover4"/>
    <w:basedOn w:val="8"/>
    <w:qFormat/>
    <w:uiPriority w:val="0"/>
    <w:rPr>
      <w:color w:val="2590EB"/>
      <w:shd w:val="clear" w:fill="E9F4F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AE5303C-D8DA-4630-9E0D-16234E6D31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1333</Words>
  <Characters>1794</Characters>
  <Lines>37</Lines>
  <Paragraphs>10</Paragraphs>
  <TotalTime>19</TotalTime>
  <ScaleCrop>false</ScaleCrop>
  <LinksUpToDate>false</LinksUpToDate>
  <CharactersWithSpaces>1917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Administrator</cp:lastModifiedBy>
  <cp:lastPrinted>2023-03-28T05:35:00Z</cp:lastPrinted>
  <dcterms:modified xsi:type="dcterms:W3CDTF">2023-05-05T09:37:26Z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BAAEC294CFA14A2FA38A83FA74C4D49A_13</vt:lpwstr>
  </property>
</Properties>
</file>