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44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修武县农业农村局2022年修武县农村人居环境整治项目</w:t>
      </w:r>
    </w:p>
    <w:p>
      <w:pPr>
        <w:widowControl w:val="0"/>
        <w:wordWrap/>
        <w:adjustRightInd/>
        <w:snapToGrid/>
        <w:spacing w:line="440" w:lineRule="exact"/>
        <w:jc w:val="center"/>
        <w:textAlignment w:val="auto"/>
        <w:rPr>
          <w:rFonts w:hint="eastAsia"/>
          <w:b/>
          <w:bCs/>
          <w:sz w:val="28"/>
          <w:szCs w:val="28"/>
        </w:rPr>
      </w:pPr>
      <w:r>
        <w:rPr>
          <w:rFonts w:hint="eastAsia" w:ascii="宋体" w:hAnsi="宋体" w:eastAsia="宋体" w:cs="宋体"/>
          <w:b/>
          <w:bCs/>
          <w:sz w:val="28"/>
          <w:szCs w:val="28"/>
          <w:lang w:eastAsia="zh-CN"/>
        </w:rPr>
        <w:t>（施工采购及安装）项目</w:t>
      </w:r>
      <w:r>
        <w:rPr>
          <w:rFonts w:hint="eastAsia" w:ascii="宋体" w:hAnsi="宋体" w:eastAsia="宋体" w:cs="宋体"/>
          <w:b/>
          <w:bCs/>
          <w:sz w:val="28"/>
          <w:szCs w:val="28"/>
        </w:rPr>
        <w:t>中标候选人公示</w:t>
      </w:r>
    </w:p>
    <w:p>
      <w:pPr>
        <w:widowControl w:val="0"/>
        <w:wordWrap/>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河南卓桥工程管理有限公司</w:t>
      </w:r>
      <w:r>
        <w:rPr>
          <w:rFonts w:hint="eastAsia" w:ascii="宋体" w:hAnsi="宋体" w:eastAsia="宋体" w:cs="宋体"/>
          <w:sz w:val="24"/>
          <w:szCs w:val="24"/>
        </w:rPr>
        <w:t>受</w:t>
      </w:r>
      <w:r>
        <w:rPr>
          <w:rFonts w:hint="eastAsia" w:ascii="宋体" w:hAnsi="宋体" w:eastAsia="宋体" w:cs="宋体"/>
          <w:sz w:val="24"/>
          <w:szCs w:val="24"/>
          <w:lang w:eastAsia="zh-CN"/>
        </w:rPr>
        <w:t>修武县农业农村局</w:t>
      </w:r>
      <w:r>
        <w:rPr>
          <w:rFonts w:hint="eastAsia" w:ascii="宋体" w:hAnsi="宋体" w:cs="宋体"/>
          <w:sz w:val="24"/>
          <w:szCs w:val="24"/>
          <w:lang w:val="en-US" w:eastAsia="zh-CN"/>
        </w:rPr>
        <w:t>的</w:t>
      </w:r>
      <w:r>
        <w:rPr>
          <w:rFonts w:hint="eastAsia" w:ascii="宋体" w:hAnsi="宋体" w:eastAsia="宋体" w:cs="宋体"/>
          <w:sz w:val="24"/>
          <w:szCs w:val="24"/>
        </w:rPr>
        <w:t>委托，就</w:t>
      </w:r>
      <w:r>
        <w:rPr>
          <w:rFonts w:hint="eastAsia" w:ascii="宋体" w:hAnsi="宋体" w:eastAsia="宋体" w:cs="宋体"/>
          <w:sz w:val="24"/>
          <w:szCs w:val="24"/>
          <w:lang w:eastAsia="zh-CN"/>
        </w:rPr>
        <w:t>修武县农业农村局2022年修武县农村人居环境整治项目（施工采购及安装）项目</w:t>
      </w:r>
      <w:r>
        <w:rPr>
          <w:rFonts w:hint="eastAsia" w:ascii="宋体" w:hAnsi="宋体" w:eastAsia="宋体" w:cs="宋体"/>
          <w:sz w:val="24"/>
          <w:szCs w:val="24"/>
        </w:rPr>
        <w:t>进行公开招标，按规定程序进行了开标、评标，现就本次招标的评标结果及相关信息公示如下：</w:t>
      </w:r>
    </w:p>
    <w:p>
      <w:pPr>
        <w:widowControl w:val="0"/>
        <w:numPr>
          <w:ilvl w:val="0"/>
          <w:numId w:val="2"/>
        </w:numPr>
        <w:wordWrap/>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修武县农业农村局2022年修武县农村人居环境整治项目（施工采购及安装）项目</w:t>
      </w:r>
    </w:p>
    <w:p>
      <w:pPr>
        <w:widowControl w:val="0"/>
        <w:wordWrap/>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二、</w:t>
      </w:r>
      <w:r>
        <w:rPr>
          <w:rFonts w:hint="eastAsia" w:ascii="宋体" w:hAnsi="宋体" w:cs="宋体"/>
          <w:sz w:val="24"/>
          <w:szCs w:val="24"/>
          <w:lang w:eastAsia="zh-CN"/>
        </w:rPr>
        <w:t>项目</w:t>
      </w:r>
      <w:r>
        <w:rPr>
          <w:rFonts w:hint="eastAsia" w:ascii="宋体" w:hAnsi="宋体" w:eastAsia="宋体" w:cs="宋体"/>
          <w:sz w:val="24"/>
          <w:szCs w:val="24"/>
        </w:rPr>
        <w:t>编号：</w:t>
      </w:r>
      <w:r>
        <w:rPr>
          <w:rFonts w:hint="eastAsia" w:ascii="宋体" w:hAnsi="宋体" w:eastAsia="宋体" w:cs="宋体"/>
          <w:sz w:val="24"/>
          <w:szCs w:val="24"/>
          <w:lang w:val="en-US" w:eastAsia="zh-CN"/>
        </w:rPr>
        <w:t xml:space="preserve">采购编号：2023-03-15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交易编号：修交易【2023】JSZ009号</w:t>
      </w:r>
    </w:p>
    <w:p>
      <w:pPr>
        <w:widowControl w:val="0"/>
        <w:wordWrap/>
        <w:adjustRightInd/>
        <w:snapToGrid/>
        <w:spacing w:line="440" w:lineRule="exact"/>
        <w:jc w:val="both"/>
        <w:textAlignment w:val="auto"/>
        <w:rPr>
          <w:rFonts w:hint="eastAsia" w:ascii="宋体" w:hAnsi="宋体" w:eastAsia="宋体" w:cs="宋体"/>
          <w:sz w:val="24"/>
          <w:szCs w:val="24"/>
        </w:rPr>
      </w:pPr>
      <w:r>
        <w:rPr>
          <w:rFonts w:hint="eastAsia" w:ascii="宋体" w:hAnsi="宋体" w:cs="宋体"/>
          <w:sz w:val="24"/>
          <w:szCs w:val="24"/>
          <w:lang w:val="en-US" w:eastAsia="zh-CN"/>
        </w:rPr>
        <w:t>三</w:t>
      </w:r>
      <w:r>
        <w:rPr>
          <w:rFonts w:hint="eastAsia" w:ascii="宋体" w:hAnsi="宋体" w:eastAsia="宋体" w:cs="宋体"/>
          <w:sz w:val="24"/>
          <w:szCs w:val="24"/>
        </w:rPr>
        <w:t>、招标公告发布媒体及日期：</w:t>
      </w:r>
    </w:p>
    <w:p>
      <w:pPr>
        <w:widowControl w:val="0"/>
        <w:wordWrap/>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本项目招标公告于202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3</w:t>
      </w:r>
      <w:r>
        <w:rPr>
          <w:rFonts w:hint="eastAsia" w:ascii="宋体" w:hAnsi="宋体" w:eastAsia="宋体" w:cs="宋体"/>
          <w:sz w:val="24"/>
          <w:szCs w:val="24"/>
        </w:rPr>
        <w:t>月</w:t>
      </w:r>
      <w:r>
        <w:rPr>
          <w:rFonts w:hint="eastAsia" w:ascii="宋体" w:hAnsi="宋体" w:cs="宋体"/>
          <w:sz w:val="24"/>
          <w:szCs w:val="24"/>
          <w:lang w:val="en-US" w:eastAsia="zh-CN"/>
        </w:rPr>
        <w:t>28</w:t>
      </w:r>
      <w:r>
        <w:rPr>
          <w:rFonts w:hint="eastAsia" w:ascii="宋体" w:hAnsi="宋体" w:eastAsia="宋体" w:cs="宋体"/>
          <w:sz w:val="24"/>
          <w:szCs w:val="24"/>
        </w:rPr>
        <w:t>日在</w:t>
      </w:r>
      <w:r>
        <w:rPr>
          <w:rFonts w:hint="eastAsia" w:ascii="宋体" w:hAnsi="宋体" w:cs="宋体"/>
          <w:color w:val="auto"/>
          <w:kern w:val="0"/>
          <w:sz w:val="24"/>
          <w:highlight w:val="none"/>
        </w:rPr>
        <w:t>《河南省政府采购网》、《焦作市政府采购网》、《焦作市公共资源交易中心网》、《</w:t>
      </w:r>
      <w:r>
        <w:rPr>
          <w:rFonts w:hint="eastAsia" w:ascii="宋体" w:hAnsi="宋体" w:cs="宋体"/>
          <w:color w:val="auto"/>
          <w:sz w:val="24"/>
          <w:szCs w:val="22"/>
          <w:highlight w:val="none"/>
        </w:rPr>
        <w:t>修武县公共资源交易中心网》</w:t>
      </w:r>
      <w:r>
        <w:rPr>
          <w:rFonts w:hint="eastAsia" w:ascii="宋体" w:hAnsi="宋体" w:cs="宋体"/>
          <w:color w:val="auto"/>
          <w:kern w:val="0"/>
          <w:sz w:val="24"/>
          <w:highlight w:val="none"/>
        </w:rPr>
        <w:t>上发布。</w:t>
      </w:r>
    </w:p>
    <w:p>
      <w:pPr>
        <w:widowControl w:val="0"/>
        <w:wordWrap/>
        <w:adjustRightInd/>
        <w:snapToGrid/>
        <w:spacing w:line="44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四</w:t>
      </w:r>
      <w:r>
        <w:rPr>
          <w:rFonts w:hint="eastAsia" w:ascii="宋体" w:hAnsi="宋体" w:eastAsia="宋体" w:cs="宋体"/>
          <w:sz w:val="24"/>
          <w:szCs w:val="24"/>
        </w:rPr>
        <w:t>、评标信息：</w:t>
      </w:r>
    </w:p>
    <w:p>
      <w:pPr>
        <w:widowControl w:val="0"/>
        <w:wordWrap/>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1.评标日期：202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19</w:t>
      </w:r>
      <w:r>
        <w:rPr>
          <w:rFonts w:hint="eastAsia" w:ascii="宋体" w:hAnsi="宋体" w:eastAsia="宋体" w:cs="宋体"/>
          <w:sz w:val="24"/>
          <w:szCs w:val="24"/>
        </w:rPr>
        <w:t>日</w:t>
      </w:r>
    </w:p>
    <w:p>
      <w:pPr>
        <w:widowControl w:val="0"/>
        <w:wordWrap/>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2.评标地点：修武县公共资源交易中心第</w:t>
      </w:r>
      <w:r>
        <w:rPr>
          <w:rFonts w:hint="eastAsia" w:ascii="宋体" w:hAnsi="宋体" w:cs="宋体"/>
          <w:sz w:val="24"/>
          <w:szCs w:val="24"/>
          <w:lang w:val="en-US" w:eastAsia="zh-CN"/>
        </w:rPr>
        <w:t>一</w:t>
      </w:r>
      <w:r>
        <w:rPr>
          <w:rFonts w:hint="eastAsia" w:ascii="宋体" w:hAnsi="宋体" w:eastAsia="宋体" w:cs="宋体"/>
          <w:sz w:val="24"/>
          <w:szCs w:val="24"/>
        </w:rPr>
        <w:t>评标室</w:t>
      </w:r>
    </w:p>
    <w:p>
      <w:pPr>
        <w:widowControl w:val="0"/>
        <w:wordWrap/>
        <w:adjustRightInd/>
        <w:snapToGrid/>
        <w:spacing w:line="44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五</w:t>
      </w:r>
      <w:r>
        <w:rPr>
          <w:rFonts w:hint="eastAsia" w:ascii="宋体" w:hAnsi="宋体" w:eastAsia="宋体" w:cs="宋体"/>
          <w:sz w:val="24"/>
          <w:szCs w:val="24"/>
        </w:rPr>
        <w:t>、评标结果：</w:t>
      </w:r>
    </w:p>
    <w:p>
      <w:pPr>
        <w:widowControl w:val="0"/>
        <w:wordWrap/>
        <w:adjustRightInd/>
        <w:snapToGrid/>
        <w:spacing w:line="440" w:lineRule="exact"/>
        <w:textAlignment w:val="auto"/>
        <w:rPr>
          <w:rFonts w:hint="eastAsia" w:ascii="宋体" w:hAnsi="宋体" w:cs="宋体"/>
          <w:sz w:val="24"/>
          <w:szCs w:val="24"/>
          <w:lang w:eastAsia="zh-CN"/>
        </w:rPr>
      </w:pPr>
      <w:r>
        <w:rPr>
          <w:rFonts w:hint="eastAsia" w:ascii="宋体" w:hAnsi="宋体" w:eastAsia="宋体" w:cs="宋体"/>
          <w:sz w:val="24"/>
          <w:szCs w:val="24"/>
        </w:rPr>
        <w:t>第一中标候选人：</w:t>
      </w:r>
      <w:r>
        <w:rPr>
          <w:rFonts w:hint="eastAsia" w:ascii="宋体" w:hAnsi="宋体" w:cs="宋体"/>
          <w:sz w:val="24"/>
          <w:szCs w:val="24"/>
          <w:lang w:val="en-US" w:eastAsia="zh-CN"/>
        </w:rPr>
        <w:t xml:space="preserve">河南正捷建筑工程有限公司 </w:t>
      </w:r>
    </w:p>
    <w:p>
      <w:pPr>
        <w:widowControl w:val="0"/>
        <w:wordWrap/>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投标</w:t>
      </w:r>
      <w:r>
        <w:rPr>
          <w:rFonts w:hint="eastAsia" w:ascii="宋体" w:hAnsi="宋体" w:eastAsia="宋体" w:cs="宋体"/>
          <w:sz w:val="24"/>
          <w:szCs w:val="24"/>
          <w:lang w:val="en-US" w:eastAsia="zh-CN"/>
        </w:rPr>
        <w:t>报价：</w:t>
      </w:r>
      <w:r>
        <w:rPr>
          <w:rFonts w:hint="eastAsia" w:ascii="宋体" w:hAnsi="宋体" w:cs="宋体"/>
          <w:sz w:val="24"/>
          <w:szCs w:val="24"/>
          <w:lang w:val="en-US" w:eastAsia="zh-CN"/>
        </w:rPr>
        <w:t>44248565.21</w:t>
      </w:r>
      <w:r>
        <w:rPr>
          <w:rFonts w:hint="eastAsia" w:ascii="宋体" w:hAnsi="宋体" w:eastAsia="宋体" w:cs="宋体"/>
          <w:sz w:val="24"/>
          <w:szCs w:val="24"/>
          <w:lang w:val="en-US" w:eastAsia="zh-CN"/>
        </w:rPr>
        <w:t xml:space="preserve">元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得分：</w:t>
      </w:r>
      <w:r>
        <w:rPr>
          <w:rFonts w:hint="eastAsia" w:ascii="宋体" w:hAnsi="宋体" w:cs="宋体"/>
          <w:sz w:val="24"/>
          <w:szCs w:val="24"/>
          <w:lang w:val="en-US" w:eastAsia="zh-CN"/>
        </w:rPr>
        <w:t>85.18</w:t>
      </w:r>
      <w:r>
        <w:rPr>
          <w:rFonts w:hint="eastAsia" w:ascii="宋体" w:hAnsi="宋体" w:eastAsia="宋体" w:cs="宋体"/>
          <w:sz w:val="24"/>
          <w:szCs w:val="24"/>
          <w:lang w:val="en-US" w:eastAsia="zh-CN"/>
        </w:rPr>
        <w:t>分</w:t>
      </w:r>
    </w:p>
    <w:p>
      <w:pPr>
        <w:widowControl w:val="0"/>
        <w:wordWrap/>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工期：</w:t>
      </w:r>
      <w:r>
        <w:rPr>
          <w:rFonts w:hint="eastAsia" w:ascii="宋体" w:hAnsi="宋体" w:cs="宋体"/>
          <w:sz w:val="24"/>
          <w:szCs w:val="24"/>
          <w:lang w:val="en-US" w:eastAsia="zh-CN"/>
        </w:rPr>
        <w:t>365</w:t>
      </w:r>
      <w:r>
        <w:rPr>
          <w:rFonts w:hint="eastAsia" w:ascii="宋体" w:hAnsi="宋体" w:eastAsia="宋体" w:cs="宋体"/>
          <w:sz w:val="24"/>
          <w:szCs w:val="24"/>
          <w:lang w:val="en-US" w:eastAsia="zh-CN"/>
        </w:rPr>
        <w:t>日历天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质量：合格</w:t>
      </w:r>
    </w:p>
    <w:p>
      <w:pPr>
        <w:widowControl w:val="0"/>
        <w:wordWrap/>
        <w:adjustRightInd/>
        <w:snapToGrid/>
        <w:spacing w:line="440" w:lineRule="exact"/>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项目经理：</w:t>
      </w:r>
      <w:r>
        <w:rPr>
          <w:rFonts w:hint="eastAsia" w:ascii="宋体" w:hAnsi="宋体" w:cs="宋体"/>
          <w:sz w:val="24"/>
          <w:szCs w:val="24"/>
          <w:lang w:val="en-US" w:eastAsia="zh-CN"/>
        </w:rPr>
        <w:t xml:space="preserve">张冰玉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证书编号：</w:t>
      </w:r>
      <w:r>
        <w:rPr>
          <w:rFonts w:hint="eastAsia" w:ascii="宋体" w:hAnsi="宋体" w:cs="宋体"/>
          <w:sz w:val="24"/>
          <w:szCs w:val="24"/>
          <w:lang w:val="en-US" w:eastAsia="zh-CN"/>
        </w:rPr>
        <w:t xml:space="preserve">豫241151568656 </w:t>
      </w:r>
    </w:p>
    <w:p>
      <w:pPr>
        <w:widowControl w:val="0"/>
        <w:wordWrap/>
        <w:adjustRightInd/>
        <w:snapToGrid/>
        <w:spacing w:line="440" w:lineRule="exac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第二中标候选人：河南水诚建设工程有限公司 </w:t>
      </w:r>
    </w:p>
    <w:p>
      <w:pPr>
        <w:widowControl w:val="0"/>
        <w:wordWrap/>
        <w:adjustRightInd/>
        <w:snapToGrid/>
        <w:spacing w:line="440" w:lineRule="exac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投标报价：43887401.36 元        得分：84.32分</w:t>
      </w:r>
    </w:p>
    <w:p>
      <w:pPr>
        <w:widowControl w:val="0"/>
        <w:wordWrap/>
        <w:adjustRightInd/>
        <w:snapToGrid/>
        <w:spacing w:line="440" w:lineRule="exac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工期：365日历天            质量：合格</w:t>
      </w:r>
    </w:p>
    <w:p>
      <w:pPr>
        <w:widowControl w:val="0"/>
        <w:wordWrap/>
        <w:adjustRightInd/>
        <w:snapToGrid/>
        <w:spacing w:line="440" w:lineRule="exac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项目经理：王久艳          证书编号：</w:t>
      </w:r>
      <w:r>
        <w:rPr>
          <w:rFonts w:hint="eastAsia" w:ascii="宋体" w:hAnsi="宋体" w:cs="宋体"/>
          <w:sz w:val="24"/>
          <w:szCs w:val="24"/>
          <w:lang w:val="en-US" w:eastAsia="zh-CN"/>
        </w:rPr>
        <w:t>豫241141450742</w:t>
      </w:r>
      <w:r>
        <w:rPr>
          <w:rFonts w:hint="eastAsia" w:ascii="宋体" w:hAnsi="宋体" w:cs="宋体"/>
          <w:sz w:val="24"/>
          <w:szCs w:val="24"/>
          <w:highlight w:val="none"/>
          <w:lang w:val="en-US" w:eastAsia="zh-CN"/>
        </w:rPr>
        <w:t xml:space="preserve"> </w:t>
      </w:r>
    </w:p>
    <w:p>
      <w:pPr>
        <w:widowControl w:val="0"/>
        <w:wordWrap/>
        <w:adjustRightInd/>
        <w:snapToGrid/>
        <w:spacing w:line="440" w:lineRule="exact"/>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第三中标候选人：华夏碧水环保科技股份有限公司 </w:t>
      </w:r>
    </w:p>
    <w:p>
      <w:pPr>
        <w:widowControl w:val="0"/>
        <w:tabs>
          <w:tab w:val="left" w:pos="6056"/>
        </w:tabs>
        <w:wordWrap/>
        <w:adjustRightInd/>
        <w:snapToGrid/>
        <w:spacing w:line="440" w:lineRule="exac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投标报价：43741093.99 元       得分：77.59分</w:t>
      </w:r>
      <w:r>
        <w:rPr>
          <w:rFonts w:hint="eastAsia" w:ascii="宋体" w:hAnsi="宋体" w:cs="宋体"/>
          <w:sz w:val="24"/>
          <w:szCs w:val="24"/>
          <w:highlight w:val="none"/>
          <w:lang w:val="en-US" w:eastAsia="zh-CN"/>
        </w:rPr>
        <w:tab/>
      </w:r>
    </w:p>
    <w:p>
      <w:pPr>
        <w:widowControl w:val="0"/>
        <w:wordWrap/>
        <w:adjustRightInd/>
        <w:snapToGrid/>
        <w:spacing w:line="440" w:lineRule="exact"/>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工期：365日历天               质量：合格</w:t>
      </w:r>
    </w:p>
    <w:p>
      <w:pPr>
        <w:widowControl w:val="0"/>
        <w:wordWrap/>
        <w:adjustRightInd/>
        <w:snapToGrid/>
        <w:spacing w:line="440" w:lineRule="exact"/>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项目经理：黄豆豆             证书编号：</w:t>
      </w:r>
      <w:r>
        <w:rPr>
          <w:rFonts w:hint="eastAsia" w:ascii="宋体" w:hAnsi="宋体" w:cs="宋体"/>
          <w:sz w:val="24"/>
          <w:szCs w:val="24"/>
          <w:lang w:val="en-US" w:eastAsia="zh-CN"/>
        </w:rPr>
        <w:t>豫1412016201832120</w:t>
      </w:r>
    </w:p>
    <w:p>
      <w:pPr>
        <w:widowControl w:val="0"/>
        <w:numPr>
          <w:numId w:val="0"/>
        </w:numPr>
        <w:wordWrap/>
        <w:adjustRightInd/>
        <w:snapToGrid/>
        <w:spacing w:line="440" w:lineRule="exact"/>
        <w:ind w:left="120" w:leftChars="0"/>
        <w:textAlignment w:val="auto"/>
        <w:rPr>
          <w:rFonts w:hint="default"/>
          <w:lang w:val="en-US" w:eastAsia="zh-CN"/>
        </w:rPr>
      </w:pPr>
      <w:r>
        <w:rPr>
          <w:rFonts w:hint="eastAsia" w:ascii="宋体" w:hAnsi="宋体" w:cs="宋体"/>
          <w:sz w:val="24"/>
          <w:szCs w:val="24"/>
          <w:lang w:val="en-US" w:eastAsia="zh-CN"/>
        </w:rPr>
        <w:t>六、</w:t>
      </w:r>
      <w:r>
        <w:rPr>
          <w:rFonts w:hint="eastAsia" w:ascii="宋体" w:hAnsi="宋体" w:eastAsia="宋体" w:cs="宋体"/>
          <w:sz w:val="24"/>
          <w:szCs w:val="24"/>
          <w:lang w:val="en-US" w:eastAsia="zh-CN"/>
        </w:rPr>
        <w:t>废标原因：</w:t>
      </w:r>
      <w:r>
        <w:rPr>
          <w:rFonts w:hint="eastAsia" w:ascii="宋体" w:hAnsi="宋体" w:cs="宋体"/>
          <w:sz w:val="24"/>
          <w:szCs w:val="24"/>
          <w:highlight w:val="none"/>
          <w:lang w:val="en-US" w:eastAsia="zh-CN"/>
        </w:rPr>
        <w:t>河南锦达建设有限公司未提供有效的建造师注册证书（建造师注册证书个人签名空缺）</w:t>
      </w:r>
    </w:p>
    <w:p>
      <w:pPr>
        <w:widowControl w:val="0"/>
        <w:wordWrap/>
        <w:adjustRightInd/>
        <w:snapToGrid/>
        <w:spacing w:line="440" w:lineRule="exact"/>
        <w:textAlignment w:val="auto"/>
        <w:rPr>
          <w:rFonts w:hint="eastAsia" w:ascii="宋体" w:hAnsi="宋体" w:eastAsia="宋体" w:cs="宋体"/>
          <w:sz w:val="24"/>
          <w:szCs w:val="24"/>
          <w:highlight w:val="none"/>
          <w:lang w:val="en-US" w:eastAsia="zh-CN"/>
        </w:rPr>
      </w:pPr>
    </w:p>
    <w:p>
      <w:pPr>
        <w:widowControl w:val="0"/>
        <w:wordWrap/>
        <w:adjustRightInd/>
        <w:snapToGrid/>
        <w:spacing w:line="440" w:lineRule="exact"/>
        <w:textAlignment w:val="auto"/>
        <w:rPr>
          <w:rFonts w:hint="eastAsia" w:ascii="宋体" w:hAnsi="宋体" w:eastAsia="宋体" w:cs="宋体"/>
          <w:sz w:val="24"/>
          <w:szCs w:val="24"/>
          <w:highlight w:val="none"/>
          <w:lang w:val="en-US" w:eastAsia="zh-CN"/>
        </w:rPr>
      </w:pPr>
    </w:p>
    <w:p>
      <w:pPr>
        <w:widowControl w:val="0"/>
        <w:wordWrap/>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七、所有投标人经济标评分情况：</w:t>
      </w:r>
    </w:p>
    <w:p>
      <w:pPr>
        <w:pStyle w:val="11"/>
        <w:ind w:left="0" w:leftChars="0" w:firstLine="0" w:firstLineChars="0"/>
        <w:rPr>
          <w:rFonts w:hint="eastAsia" w:ascii="宋体" w:hAnsi="宋体" w:eastAsia="宋体" w:cs="宋体"/>
          <w:sz w:val="24"/>
          <w:szCs w:val="24"/>
          <w:highlight w:val="none"/>
          <w:lang w:val="en-US" w:eastAsia="zh-CN"/>
        </w:rPr>
      </w:pPr>
    </w:p>
    <w:tbl>
      <w:tblPr>
        <w:tblStyle w:val="8"/>
        <w:tblpPr w:leftFromText="180" w:rightFromText="180" w:vertAnchor="page" w:horzAnchor="page" w:tblpX="1786" w:tblpY="2577"/>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2610"/>
        <w:gridCol w:w="1135"/>
        <w:gridCol w:w="972"/>
        <w:gridCol w:w="1020"/>
        <w:gridCol w:w="953"/>
        <w:gridCol w:w="953"/>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545" w:type="dxa"/>
            <w:vAlign w:val="center"/>
          </w:tcPr>
          <w:p>
            <w:pPr>
              <w:jc w:val="center"/>
              <w:rPr>
                <w:rFonts w:hint="default" w:eastAsia="宋体" w:cs="Times New Roman"/>
                <w:sz w:val="24"/>
                <w:szCs w:val="32"/>
                <w:vertAlign w:val="baseline"/>
                <w:lang w:val="en-US" w:eastAsia="zh-CN"/>
              </w:rPr>
            </w:pPr>
            <w:r>
              <w:rPr>
                <w:rFonts w:hint="eastAsia" w:eastAsia="宋体" w:cs="Times New Roman"/>
                <w:sz w:val="24"/>
                <w:szCs w:val="32"/>
                <w:vertAlign w:val="baseline"/>
                <w:lang w:val="en-US" w:eastAsia="zh-CN"/>
              </w:rPr>
              <w:t>序号</w:t>
            </w:r>
          </w:p>
        </w:tc>
        <w:tc>
          <w:tcPr>
            <w:tcW w:w="2610" w:type="dxa"/>
            <w:vAlign w:val="center"/>
          </w:tcPr>
          <w:p>
            <w:pPr>
              <w:jc w:val="center"/>
              <w:rPr>
                <w:rFonts w:hint="default" w:eastAsia="宋体" w:cs="Times New Roman"/>
                <w:sz w:val="24"/>
                <w:szCs w:val="32"/>
                <w:vertAlign w:val="baseline"/>
                <w:lang w:val="en-US" w:eastAsia="zh-CN"/>
              </w:rPr>
            </w:pPr>
            <w:r>
              <w:rPr>
                <w:rFonts w:hint="eastAsia" w:eastAsia="宋体" w:cs="Times New Roman"/>
                <w:sz w:val="24"/>
                <w:szCs w:val="32"/>
                <w:vertAlign w:val="baseline"/>
                <w:lang w:val="en-US" w:eastAsia="zh-CN"/>
              </w:rPr>
              <w:t>单位名称</w:t>
            </w:r>
          </w:p>
        </w:tc>
        <w:tc>
          <w:tcPr>
            <w:tcW w:w="1135" w:type="dxa"/>
            <w:vAlign w:val="center"/>
          </w:tcPr>
          <w:p>
            <w:pPr>
              <w:jc w:val="center"/>
              <w:rPr>
                <w:rFonts w:hint="default" w:eastAsia="宋体" w:cs="Times New Roman"/>
                <w:sz w:val="24"/>
                <w:szCs w:val="32"/>
                <w:vertAlign w:val="baseline"/>
                <w:lang w:val="en-US" w:eastAsia="zh-CN"/>
              </w:rPr>
            </w:pPr>
            <w:r>
              <w:rPr>
                <w:rFonts w:hint="eastAsia" w:eastAsia="宋体" w:cs="Times New Roman"/>
                <w:sz w:val="24"/>
                <w:szCs w:val="32"/>
                <w:vertAlign w:val="baseline"/>
                <w:lang w:val="en-US" w:eastAsia="zh-CN"/>
              </w:rPr>
              <w:t>评委A</w:t>
            </w:r>
          </w:p>
        </w:tc>
        <w:tc>
          <w:tcPr>
            <w:tcW w:w="972" w:type="dxa"/>
            <w:vAlign w:val="center"/>
          </w:tcPr>
          <w:p>
            <w:pPr>
              <w:jc w:val="center"/>
              <w:rPr>
                <w:rFonts w:hint="default" w:eastAsia="宋体" w:cs="Times New Roman"/>
                <w:sz w:val="24"/>
                <w:szCs w:val="32"/>
                <w:vertAlign w:val="baseline"/>
                <w:lang w:val="en-US" w:eastAsia="zh-CN"/>
              </w:rPr>
            </w:pPr>
            <w:r>
              <w:rPr>
                <w:rFonts w:hint="eastAsia" w:eastAsia="宋体" w:cs="Times New Roman"/>
                <w:sz w:val="24"/>
                <w:szCs w:val="32"/>
                <w:vertAlign w:val="baseline"/>
                <w:lang w:val="en-US" w:eastAsia="zh-CN"/>
              </w:rPr>
              <w:t>评委B</w:t>
            </w:r>
          </w:p>
        </w:tc>
        <w:tc>
          <w:tcPr>
            <w:tcW w:w="1020" w:type="dxa"/>
            <w:vAlign w:val="center"/>
          </w:tcPr>
          <w:p>
            <w:pPr>
              <w:jc w:val="center"/>
              <w:rPr>
                <w:rFonts w:hint="default" w:eastAsia="宋体" w:cs="Times New Roman"/>
                <w:sz w:val="24"/>
                <w:szCs w:val="32"/>
                <w:vertAlign w:val="baseline"/>
                <w:lang w:val="en-US" w:eastAsia="zh-CN"/>
              </w:rPr>
            </w:pPr>
            <w:r>
              <w:rPr>
                <w:rFonts w:hint="eastAsia" w:eastAsia="宋体" w:cs="Times New Roman"/>
                <w:sz w:val="24"/>
                <w:szCs w:val="32"/>
                <w:vertAlign w:val="baseline"/>
                <w:lang w:val="en-US" w:eastAsia="zh-CN"/>
              </w:rPr>
              <w:t>评委C</w:t>
            </w:r>
          </w:p>
        </w:tc>
        <w:tc>
          <w:tcPr>
            <w:tcW w:w="953" w:type="dxa"/>
            <w:vAlign w:val="center"/>
          </w:tcPr>
          <w:p>
            <w:pPr>
              <w:jc w:val="center"/>
              <w:rPr>
                <w:rFonts w:hint="default" w:eastAsia="宋体" w:cs="Times New Roman"/>
                <w:sz w:val="24"/>
                <w:szCs w:val="32"/>
                <w:vertAlign w:val="baseline"/>
                <w:lang w:val="en-US" w:eastAsia="zh-CN"/>
              </w:rPr>
            </w:pPr>
            <w:r>
              <w:rPr>
                <w:rFonts w:hint="eastAsia" w:eastAsia="宋体" w:cs="Times New Roman"/>
                <w:sz w:val="24"/>
                <w:szCs w:val="32"/>
                <w:vertAlign w:val="baseline"/>
                <w:lang w:val="en-US" w:eastAsia="zh-CN"/>
              </w:rPr>
              <w:t>评委D</w:t>
            </w:r>
          </w:p>
        </w:tc>
        <w:tc>
          <w:tcPr>
            <w:tcW w:w="953" w:type="dxa"/>
            <w:vAlign w:val="center"/>
          </w:tcPr>
          <w:p>
            <w:pPr>
              <w:jc w:val="center"/>
              <w:rPr>
                <w:rFonts w:hint="default" w:eastAsia="宋体" w:cs="Times New Roman"/>
                <w:sz w:val="24"/>
                <w:szCs w:val="32"/>
                <w:vertAlign w:val="baseline"/>
                <w:lang w:val="en-US" w:eastAsia="zh-CN"/>
              </w:rPr>
            </w:pPr>
            <w:r>
              <w:rPr>
                <w:rFonts w:hint="eastAsia" w:eastAsia="宋体" w:cs="Times New Roman"/>
                <w:sz w:val="24"/>
                <w:szCs w:val="32"/>
                <w:vertAlign w:val="baseline"/>
                <w:lang w:val="en-US" w:eastAsia="zh-CN"/>
              </w:rPr>
              <w:t>评委E</w:t>
            </w:r>
          </w:p>
        </w:tc>
        <w:tc>
          <w:tcPr>
            <w:tcW w:w="1052" w:type="dxa"/>
            <w:vAlign w:val="center"/>
          </w:tcPr>
          <w:p>
            <w:pPr>
              <w:jc w:val="center"/>
              <w:rPr>
                <w:rFonts w:hint="default" w:eastAsia="宋体" w:cs="Times New Roman"/>
                <w:sz w:val="24"/>
                <w:szCs w:val="32"/>
                <w:vertAlign w:val="baseline"/>
                <w:lang w:val="en-US" w:eastAsia="zh-CN"/>
              </w:rPr>
            </w:pPr>
            <w:r>
              <w:rPr>
                <w:rFonts w:hint="eastAsia" w:eastAsia="宋体" w:cs="Times New Roman"/>
                <w:sz w:val="24"/>
                <w:szCs w:val="32"/>
                <w:vertAlign w:val="baseline"/>
                <w:lang w:val="en-US" w:eastAsia="zh-CN"/>
              </w:rPr>
              <w:t>经济标得分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545"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1</w:t>
            </w:r>
          </w:p>
        </w:tc>
        <w:tc>
          <w:tcPr>
            <w:tcW w:w="2610"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河南水诚建设工程有限公司</w:t>
            </w:r>
          </w:p>
        </w:tc>
        <w:tc>
          <w:tcPr>
            <w:tcW w:w="1135"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44.80</w:t>
            </w:r>
          </w:p>
        </w:tc>
        <w:tc>
          <w:tcPr>
            <w:tcW w:w="972"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44.80</w:t>
            </w:r>
          </w:p>
        </w:tc>
        <w:tc>
          <w:tcPr>
            <w:tcW w:w="102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44.80</w:t>
            </w:r>
          </w:p>
        </w:tc>
        <w:tc>
          <w:tcPr>
            <w:tcW w:w="95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44.80</w:t>
            </w:r>
          </w:p>
        </w:tc>
        <w:tc>
          <w:tcPr>
            <w:tcW w:w="95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44.80</w:t>
            </w:r>
          </w:p>
        </w:tc>
        <w:tc>
          <w:tcPr>
            <w:tcW w:w="1052"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545"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2</w:t>
            </w:r>
          </w:p>
        </w:tc>
        <w:tc>
          <w:tcPr>
            <w:tcW w:w="2610"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河南省帆轩建设工程有限公司</w:t>
            </w:r>
          </w:p>
        </w:tc>
        <w:tc>
          <w:tcPr>
            <w:tcW w:w="1135"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28.90</w:t>
            </w:r>
          </w:p>
        </w:tc>
        <w:tc>
          <w:tcPr>
            <w:tcW w:w="972"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28.90</w:t>
            </w:r>
          </w:p>
        </w:tc>
        <w:tc>
          <w:tcPr>
            <w:tcW w:w="102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28.90</w:t>
            </w:r>
          </w:p>
        </w:tc>
        <w:tc>
          <w:tcPr>
            <w:tcW w:w="95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28.90</w:t>
            </w:r>
          </w:p>
        </w:tc>
        <w:tc>
          <w:tcPr>
            <w:tcW w:w="95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28.90</w:t>
            </w:r>
          </w:p>
        </w:tc>
        <w:tc>
          <w:tcPr>
            <w:tcW w:w="1052"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545"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3</w:t>
            </w:r>
          </w:p>
        </w:tc>
        <w:tc>
          <w:tcPr>
            <w:tcW w:w="2610"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华夏碧水环保科技股份有限公司</w:t>
            </w:r>
          </w:p>
        </w:tc>
        <w:tc>
          <w:tcPr>
            <w:tcW w:w="1135"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41.19</w:t>
            </w:r>
          </w:p>
        </w:tc>
        <w:tc>
          <w:tcPr>
            <w:tcW w:w="972"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41.19</w:t>
            </w:r>
          </w:p>
        </w:tc>
        <w:tc>
          <w:tcPr>
            <w:tcW w:w="102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41.19</w:t>
            </w:r>
          </w:p>
        </w:tc>
        <w:tc>
          <w:tcPr>
            <w:tcW w:w="95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41.19</w:t>
            </w:r>
          </w:p>
        </w:tc>
        <w:tc>
          <w:tcPr>
            <w:tcW w:w="95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41.19</w:t>
            </w:r>
          </w:p>
        </w:tc>
        <w:tc>
          <w:tcPr>
            <w:tcW w:w="1052"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545"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w:t>
            </w:r>
          </w:p>
        </w:tc>
        <w:tc>
          <w:tcPr>
            <w:tcW w:w="2610"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唐立工程技术有限公司</w:t>
            </w:r>
          </w:p>
        </w:tc>
        <w:tc>
          <w:tcPr>
            <w:tcW w:w="1135"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20.66</w:t>
            </w:r>
          </w:p>
        </w:tc>
        <w:tc>
          <w:tcPr>
            <w:tcW w:w="972"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20.66</w:t>
            </w:r>
          </w:p>
        </w:tc>
        <w:tc>
          <w:tcPr>
            <w:tcW w:w="102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20.66</w:t>
            </w:r>
          </w:p>
        </w:tc>
        <w:tc>
          <w:tcPr>
            <w:tcW w:w="95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20.66</w:t>
            </w:r>
          </w:p>
        </w:tc>
        <w:tc>
          <w:tcPr>
            <w:tcW w:w="95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20.66</w:t>
            </w:r>
          </w:p>
        </w:tc>
        <w:tc>
          <w:tcPr>
            <w:tcW w:w="1052"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545"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5</w:t>
            </w:r>
          </w:p>
        </w:tc>
        <w:tc>
          <w:tcPr>
            <w:tcW w:w="2610"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河南水建建筑工程有限公司</w:t>
            </w:r>
          </w:p>
        </w:tc>
        <w:tc>
          <w:tcPr>
            <w:tcW w:w="1135"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42.75</w:t>
            </w:r>
          </w:p>
        </w:tc>
        <w:tc>
          <w:tcPr>
            <w:tcW w:w="972"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42.75</w:t>
            </w:r>
          </w:p>
        </w:tc>
        <w:tc>
          <w:tcPr>
            <w:tcW w:w="102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42.75</w:t>
            </w:r>
          </w:p>
        </w:tc>
        <w:tc>
          <w:tcPr>
            <w:tcW w:w="95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42.75</w:t>
            </w:r>
          </w:p>
        </w:tc>
        <w:tc>
          <w:tcPr>
            <w:tcW w:w="95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42.75</w:t>
            </w:r>
          </w:p>
        </w:tc>
        <w:tc>
          <w:tcPr>
            <w:tcW w:w="1052"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545"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6</w:t>
            </w:r>
          </w:p>
        </w:tc>
        <w:tc>
          <w:tcPr>
            <w:tcW w:w="2610"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河南正捷建筑工程有限公司</w:t>
            </w:r>
          </w:p>
        </w:tc>
        <w:tc>
          <w:tcPr>
            <w:tcW w:w="1135"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47.26</w:t>
            </w:r>
          </w:p>
        </w:tc>
        <w:tc>
          <w:tcPr>
            <w:tcW w:w="972"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47.26</w:t>
            </w:r>
          </w:p>
        </w:tc>
        <w:tc>
          <w:tcPr>
            <w:tcW w:w="102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47.26</w:t>
            </w:r>
          </w:p>
        </w:tc>
        <w:tc>
          <w:tcPr>
            <w:tcW w:w="95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47.26</w:t>
            </w:r>
          </w:p>
        </w:tc>
        <w:tc>
          <w:tcPr>
            <w:tcW w:w="95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47.26</w:t>
            </w:r>
          </w:p>
        </w:tc>
        <w:tc>
          <w:tcPr>
            <w:tcW w:w="1052"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545"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7</w:t>
            </w:r>
          </w:p>
        </w:tc>
        <w:tc>
          <w:tcPr>
            <w:tcW w:w="2610"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河南广利建筑工程有限公司</w:t>
            </w:r>
          </w:p>
        </w:tc>
        <w:tc>
          <w:tcPr>
            <w:tcW w:w="1135"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21.14</w:t>
            </w:r>
          </w:p>
        </w:tc>
        <w:tc>
          <w:tcPr>
            <w:tcW w:w="972"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21.14</w:t>
            </w:r>
          </w:p>
        </w:tc>
        <w:tc>
          <w:tcPr>
            <w:tcW w:w="102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21.14</w:t>
            </w:r>
          </w:p>
        </w:tc>
        <w:tc>
          <w:tcPr>
            <w:tcW w:w="95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21.14</w:t>
            </w:r>
          </w:p>
        </w:tc>
        <w:tc>
          <w:tcPr>
            <w:tcW w:w="95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21.14</w:t>
            </w:r>
          </w:p>
        </w:tc>
        <w:tc>
          <w:tcPr>
            <w:tcW w:w="1052"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21.14</w:t>
            </w:r>
          </w:p>
        </w:tc>
      </w:tr>
    </w:tbl>
    <w:p>
      <w:pPr>
        <w:widowControl w:val="0"/>
        <w:numPr>
          <w:ilvl w:val="0"/>
          <w:numId w:val="3"/>
        </w:numPr>
        <w:wordWrap/>
        <w:adjustRightInd/>
        <w:snapToGrid/>
        <w:spacing w:line="440" w:lineRule="exact"/>
        <w:textAlignment w:val="auto"/>
        <w:rPr>
          <w:rFonts w:hint="eastAsia"/>
          <w:lang w:val="en-US" w:eastAsia="zh-CN"/>
        </w:rPr>
      </w:pPr>
      <w:r>
        <w:rPr>
          <w:rFonts w:hint="eastAsia" w:ascii="宋体" w:hAnsi="宋体" w:eastAsia="宋体" w:cs="宋体"/>
          <w:sz w:val="24"/>
          <w:szCs w:val="24"/>
          <w:highlight w:val="none"/>
          <w:lang w:val="en-US" w:eastAsia="zh-CN"/>
        </w:rPr>
        <w:t>所有投标人技术标评分情况：</w:t>
      </w:r>
    </w:p>
    <w:tbl>
      <w:tblPr>
        <w:tblStyle w:val="8"/>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384"/>
        <w:gridCol w:w="1036"/>
        <w:gridCol w:w="1083"/>
        <w:gridCol w:w="1074"/>
        <w:gridCol w:w="1076"/>
        <w:gridCol w:w="929"/>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711" w:type="dxa"/>
            <w:vAlign w:val="center"/>
          </w:tcPr>
          <w:p>
            <w:pPr>
              <w:jc w:val="center"/>
              <w:rPr>
                <w:rFonts w:hint="eastAsia"/>
                <w:sz w:val="24"/>
                <w:szCs w:val="32"/>
                <w:vertAlign w:val="baseline"/>
              </w:rPr>
            </w:pPr>
            <w:r>
              <w:rPr>
                <w:rFonts w:hint="eastAsia"/>
                <w:sz w:val="24"/>
                <w:szCs w:val="32"/>
                <w:vertAlign w:val="baseline"/>
                <w:lang w:val="en-US" w:eastAsia="zh-CN"/>
              </w:rPr>
              <w:t>序号</w:t>
            </w:r>
          </w:p>
        </w:tc>
        <w:tc>
          <w:tcPr>
            <w:tcW w:w="2384" w:type="dxa"/>
            <w:vAlign w:val="center"/>
          </w:tcPr>
          <w:p>
            <w:pPr>
              <w:jc w:val="center"/>
              <w:rPr>
                <w:rFonts w:hint="eastAsia"/>
                <w:sz w:val="24"/>
                <w:szCs w:val="32"/>
                <w:vertAlign w:val="baseline"/>
              </w:rPr>
            </w:pPr>
            <w:r>
              <w:rPr>
                <w:rFonts w:hint="eastAsia"/>
                <w:sz w:val="24"/>
                <w:szCs w:val="32"/>
                <w:vertAlign w:val="baseline"/>
                <w:lang w:val="en-US" w:eastAsia="zh-CN"/>
              </w:rPr>
              <w:t>单位名称</w:t>
            </w:r>
          </w:p>
        </w:tc>
        <w:tc>
          <w:tcPr>
            <w:tcW w:w="1036" w:type="dxa"/>
            <w:vAlign w:val="center"/>
          </w:tcPr>
          <w:p>
            <w:pPr>
              <w:jc w:val="center"/>
              <w:rPr>
                <w:rFonts w:hint="eastAsia"/>
                <w:sz w:val="24"/>
                <w:szCs w:val="32"/>
                <w:vertAlign w:val="baseline"/>
              </w:rPr>
            </w:pPr>
            <w:r>
              <w:rPr>
                <w:rFonts w:hint="eastAsia"/>
                <w:sz w:val="24"/>
                <w:szCs w:val="32"/>
                <w:vertAlign w:val="baseline"/>
                <w:lang w:val="en-US" w:eastAsia="zh-CN"/>
              </w:rPr>
              <w:t>评委A</w:t>
            </w:r>
          </w:p>
        </w:tc>
        <w:tc>
          <w:tcPr>
            <w:tcW w:w="1083" w:type="dxa"/>
            <w:vAlign w:val="center"/>
          </w:tcPr>
          <w:p>
            <w:pPr>
              <w:jc w:val="center"/>
              <w:rPr>
                <w:rFonts w:hint="eastAsia"/>
                <w:sz w:val="24"/>
                <w:szCs w:val="32"/>
                <w:vertAlign w:val="baseline"/>
              </w:rPr>
            </w:pPr>
            <w:r>
              <w:rPr>
                <w:rFonts w:hint="eastAsia"/>
                <w:sz w:val="24"/>
                <w:szCs w:val="32"/>
                <w:vertAlign w:val="baseline"/>
                <w:lang w:val="en-US" w:eastAsia="zh-CN"/>
              </w:rPr>
              <w:t>评委B</w:t>
            </w:r>
          </w:p>
        </w:tc>
        <w:tc>
          <w:tcPr>
            <w:tcW w:w="1074" w:type="dxa"/>
            <w:vAlign w:val="center"/>
          </w:tcPr>
          <w:p>
            <w:pPr>
              <w:jc w:val="center"/>
              <w:rPr>
                <w:rFonts w:hint="eastAsia"/>
                <w:sz w:val="24"/>
                <w:szCs w:val="32"/>
                <w:vertAlign w:val="baseline"/>
              </w:rPr>
            </w:pPr>
            <w:r>
              <w:rPr>
                <w:rFonts w:hint="eastAsia"/>
                <w:sz w:val="24"/>
                <w:szCs w:val="32"/>
                <w:vertAlign w:val="baseline"/>
                <w:lang w:val="en-US" w:eastAsia="zh-CN"/>
              </w:rPr>
              <w:t>评委C</w:t>
            </w:r>
          </w:p>
        </w:tc>
        <w:tc>
          <w:tcPr>
            <w:tcW w:w="1076" w:type="dxa"/>
            <w:vAlign w:val="center"/>
          </w:tcPr>
          <w:p>
            <w:pPr>
              <w:jc w:val="center"/>
              <w:rPr>
                <w:rFonts w:hint="eastAsia"/>
                <w:sz w:val="24"/>
                <w:szCs w:val="32"/>
                <w:vertAlign w:val="baseline"/>
              </w:rPr>
            </w:pPr>
            <w:r>
              <w:rPr>
                <w:rFonts w:hint="eastAsia"/>
                <w:sz w:val="24"/>
                <w:szCs w:val="32"/>
                <w:vertAlign w:val="baseline"/>
                <w:lang w:val="en-US" w:eastAsia="zh-CN"/>
              </w:rPr>
              <w:t>评委D</w:t>
            </w:r>
          </w:p>
        </w:tc>
        <w:tc>
          <w:tcPr>
            <w:tcW w:w="929" w:type="dxa"/>
            <w:vAlign w:val="center"/>
          </w:tcPr>
          <w:p>
            <w:pPr>
              <w:jc w:val="center"/>
              <w:rPr>
                <w:rFonts w:hint="eastAsia"/>
                <w:sz w:val="24"/>
                <w:szCs w:val="32"/>
                <w:vertAlign w:val="baseline"/>
              </w:rPr>
            </w:pPr>
            <w:r>
              <w:rPr>
                <w:rFonts w:hint="eastAsia"/>
                <w:sz w:val="24"/>
                <w:szCs w:val="32"/>
                <w:vertAlign w:val="baseline"/>
                <w:lang w:val="en-US" w:eastAsia="zh-CN"/>
              </w:rPr>
              <w:t>评委E</w:t>
            </w:r>
          </w:p>
        </w:tc>
        <w:tc>
          <w:tcPr>
            <w:tcW w:w="1027" w:type="dxa"/>
            <w:vAlign w:val="center"/>
          </w:tcPr>
          <w:p>
            <w:pPr>
              <w:jc w:val="center"/>
              <w:rPr>
                <w:rFonts w:hint="eastAsia"/>
                <w:sz w:val="24"/>
                <w:szCs w:val="32"/>
                <w:vertAlign w:val="baseline"/>
              </w:rPr>
            </w:pPr>
            <w:r>
              <w:rPr>
                <w:rFonts w:hint="eastAsia"/>
                <w:sz w:val="24"/>
                <w:szCs w:val="32"/>
                <w:lang w:val="en-US" w:eastAsia="zh-CN"/>
              </w:rPr>
              <w:t>技术</w:t>
            </w:r>
            <w:r>
              <w:rPr>
                <w:rFonts w:hint="eastAsia"/>
                <w:sz w:val="24"/>
                <w:szCs w:val="32"/>
              </w:rPr>
              <w:t>标</w:t>
            </w:r>
            <w:r>
              <w:rPr>
                <w:rFonts w:hint="eastAsia"/>
                <w:sz w:val="24"/>
                <w:szCs w:val="32"/>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711" w:type="dxa"/>
            <w:vAlign w:val="center"/>
          </w:tcPr>
          <w:p>
            <w:pPr>
              <w:jc w:val="center"/>
              <w:rPr>
                <w:rFonts w:hint="eastAsia"/>
                <w:sz w:val="24"/>
                <w:szCs w:val="32"/>
                <w:vertAlign w:val="baseline"/>
              </w:rPr>
            </w:pPr>
            <w:r>
              <w:rPr>
                <w:rFonts w:hint="eastAsia"/>
                <w:sz w:val="24"/>
                <w:szCs w:val="32"/>
                <w:vertAlign w:val="baseline"/>
                <w:lang w:val="en-US" w:eastAsia="zh-CN"/>
              </w:rPr>
              <w:t>1</w:t>
            </w:r>
          </w:p>
        </w:tc>
        <w:tc>
          <w:tcPr>
            <w:tcW w:w="2384"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河南水诚建设工程有限公司</w:t>
            </w:r>
          </w:p>
        </w:tc>
        <w:tc>
          <w:tcPr>
            <w:tcW w:w="103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20.10</w:t>
            </w:r>
          </w:p>
        </w:tc>
        <w:tc>
          <w:tcPr>
            <w:tcW w:w="108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17.00</w:t>
            </w:r>
          </w:p>
        </w:tc>
        <w:tc>
          <w:tcPr>
            <w:tcW w:w="107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17.50</w:t>
            </w:r>
          </w:p>
        </w:tc>
        <w:tc>
          <w:tcPr>
            <w:tcW w:w="107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19.00</w:t>
            </w:r>
          </w:p>
        </w:tc>
        <w:tc>
          <w:tcPr>
            <w:tcW w:w="92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20.00</w:t>
            </w:r>
          </w:p>
        </w:tc>
        <w:tc>
          <w:tcPr>
            <w:tcW w:w="102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1" w:type="dxa"/>
            <w:vAlign w:val="center"/>
          </w:tcPr>
          <w:p>
            <w:pPr>
              <w:jc w:val="center"/>
              <w:rPr>
                <w:rFonts w:hint="eastAsia"/>
                <w:sz w:val="24"/>
                <w:szCs w:val="32"/>
                <w:vertAlign w:val="baseline"/>
              </w:rPr>
            </w:pPr>
            <w:r>
              <w:rPr>
                <w:rFonts w:hint="eastAsia"/>
                <w:sz w:val="24"/>
                <w:szCs w:val="32"/>
                <w:vertAlign w:val="baseline"/>
                <w:lang w:val="en-US" w:eastAsia="zh-CN"/>
              </w:rPr>
              <w:t>2</w:t>
            </w:r>
          </w:p>
        </w:tc>
        <w:tc>
          <w:tcPr>
            <w:tcW w:w="2384"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河南省帆轩建设工程有限公司</w:t>
            </w:r>
          </w:p>
        </w:tc>
        <w:tc>
          <w:tcPr>
            <w:tcW w:w="103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18.80</w:t>
            </w:r>
          </w:p>
        </w:tc>
        <w:tc>
          <w:tcPr>
            <w:tcW w:w="108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19.00</w:t>
            </w:r>
          </w:p>
        </w:tc>
        <w:tc>
          <w:tcPr>
            <w:tcW w:w="107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16.90</w:t>
            </w:r>
          </w:p>
        </w:tc>
        <w:tc>
          <w:tcPr>
            <w:tcW w:w="107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19.30</w:t>
            </w:r>
          </w:p>
        </w:tc>
        <w:tc>
          <w:tcPr>
            <w:tcW w:w="92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17.50</w:t>
            </w:r>
          </w:p>
        </w:tc>
        <w:tc>
          <w:tcPr>
            <w:tcW w:w="102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711" w:type="dxa"/>
            <w:vAlign w:val="center"/>
          </w:tcPr>
          <w:p>
            <w:pPr>
              <w:jc w:val="center"/>
              <w:rPr>
                <w:rFonts w:hint="eastAsia"/>
                <w:sz w:val="24"/>
                <w:szCs w:val="32"/>
                <w:vertAlign w:val="baseline"/>
              </w:rPr>
            </w:pPr>
            <w:r>
              <w:rPr>
                <w:rFonts w:hint="eastAsia"/>
                <w:sz w:val="24"/>
                <w:szCs w:val="32"/>
                <w:vertAlign w:val="baseline"/>
                <w:lang w:val="en-US" w:eastAsia="zh-CN"/>
              </w:rPr>
              <w:t>3</w:t>
            </w:r>
          </w:p>
        </w:tc>
        <w:tc>
          <w:tcPr>
            <w:tcW w:w="2384"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华夏碧水环保科技股份有限公司</w:t>
            </w:r>
          </w:p>
        </w:tc>
        <w:tc>
          <w:tcPr>
            <w:tcW w:w="103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18.20</w:t>
            </w:r>
          </w:p>
        </w:tc>
        <w:tc>
          <w:tcPr>
            <w:tcW w:w="108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15.50</w:t>
            </w:r>
          </w:p>
        </w:tc>
        <w:tc>
          <w:tcPr>
            <w:tcW w:w="107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20.60</w:t>
            </w:r>
          </w:p>
        </w:tc>
        <w:tc>
          <w:tcPr>
            <w:tcW w:w="107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19.20</w:t>
            </w:r>
          </w:p>
        </w:tc>
        <w:tc>
          <w:tcPr>
            <w:tcW w:w="92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15.00</w:t>
            </w:r>
          </w:p>
        </w:tc>
        <w:tc>
          <w:tcPr>
            <w:tcW w:w="102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711"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4</w:t>
            </w:r>
          </w:p>
        </w:tc>
        <w:tc>
          <w:tcPr>
            <w:tcW w:w="2384"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唐立工程技术有限公司</w:t>
            </w:r>
          </w:p>
        </w:tc>
        <w:tc>
          <w:tcPr>
            <w:tcW w:w="103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18.10</w:t>
            </w:r>
          </w:p>
        </w:tc>
        <w:tc>
          <w:tcPr>
            <w:tcW w:w="108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17.50</w:t>
            </w:r>
          </w:p>
        </w:tc>
        <w:tc>
          <w:tcPr>
            <w:tcW w:w="107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16.40</w:t>
            </w:r>
          </w:p>
        </w:tc>
        <w:tc>
          <w:tcPr>
            <w:tcW w:w="107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19.70</w:t>
            </w:r>
          </w:p>
        </w:tc>
        <w:tc>
          <w:tcPr>
            <w:tcW w:w="92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14.80</w:t>
            </w:r>
          </w:p>
        </w:tc>
        <w:tc>
          <w:tcPr>
            <w:tcW w:w="102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711"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5</w:t>
            </w:r>
          </w:p>
        </w:tc>
        <w:tc>
          <w:tcPr>
            <w:tcW w:w="2384"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河南水建建筑工程有限公司</w:t>
            </w:r>
          </w:p>
        </w:tc>
        <w:tc>
          <w:tcPr>
            <w:tcW w:w="103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19.80</w:t>
            </w:r>
          </w:p>
        </w:tc>
        <w:tc>
          <w:tcPr>
            <w:tcW w:w="108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15.50</w:t>
            </w:r>
          </w:p>
        </w:tc>
        <w:tc>
          <w:tcPr>
            <w:tcW w:w="107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18.10</w:t>
            </w:r>
          </w:p>
        </w:tc>
        <w:tc>
          <w:tcPr>
            <w:tcW w:w="107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19.60</w:t>
            </w:r>
          </w:p>
        </w:tc>
        <w:tc>
          <w:tcPr>
            <w:tcW w:w="92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15.00</w:t>
            </w:r>
          </w:p>
        </w:tc>
        <w:tc>
          <w:tcPr>
            <w:tcW w:w="102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711"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6</w:t>
            </w:r>
          </w:p>
        </w:tc>
        <w:tc>
          <w:tcPr>
            <w:tcW w:w="2384"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河南正捷建筑工程有限公司</w:t>
            </w:r>
          </w:p>
        </w:tc>
        <w:tc>
          <w:tcPr>
            <w:tcW w:w="103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19.60</w:t>
            </w:r>
          </w:p>
        </w:tc>
        <w:tc>
          <w:tcPr>
            <w:tcW w:w="108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19.00</w:t>
            </w:r>
          </w:p>
        </w:tc>
        <w:tc>
          <w:tcPr>
            <w:tcW w:w="107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18.40</w:t>
            </w:r>
          </w:p>
        </w:tc>
        <w:tc>
          <w:tcPr>
            <w:tcW w:w="107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20.30</w:t>
            </w:r>
          </w:p>
        </w:tc>
        <w:tc>
          <w:tcPr>
            <w:tcW w:w="92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23.00</w:t>
            </w:r>
          </w:p>
        </w:tc>
        <w:tc>
          <w:tcPr>
            <w:tcW w:w="102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711"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7</w:t>
            </w:r>
          </w:p>
        </w:tc>
        <w:tc>
          <w:tcPr>
            <w:tcW w:w="2384"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河南广利建筑工程有限公司</w:t>
            </w:r>
          </w:p>
        </w:tc>
        <w:tc>
          <w:tcPr>
            <w:tcW w:w="103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19.50</w:t>
            </w:r>
          </w:p>
        </w:tc>
        <w:tc>
          <w:tcPr>
            <w:tcW w:w="1083"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17.00</w:t>
            </w:r>
          </w:p>
        </w:tc>
        <w:tc>
          <w:tcPr>
            <w:tcW w:w="107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20.30</w:t>
            </w:r>
          </w:p>
        </w:tc>
        <w:tc>
          <w:tcPr>
            <w:tcW w:w="107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19.80</w:t>
            </w:r>
          </w:p>
        </w:tc>
        <w:tc>
          <w:tcPr>
            <w:tcW w:w="92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16.00</w:t>
            </w:r>
          </w:p>
        </w:tc>
        <w:tc>
          <w:tcPr>
            <w:tcW w:w="102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18.52</w:t>
            </w:r>
          </w:p>
        </w:tc>
      </w:tr>
    </w:tbl>
    <w:p>
      <w:pPr>
        <w:rPr>
          <w:rFonts w:hint="eastAsia"/>
        </w:rPr>
      </w:pPr>
    </w:p>
    <w:p>
      <w:pPr>
        <w:widowControl w:val="0"/>
        <w:numPr>
          <w:ilvl w:val="0"/>
          <w:numId w:val="0"/>
        </w:numPr>
        <w:wordWrap/>
        <w:adjustRightInd/>
        <w:snapToGrid/>
        <w:spacing w:line="440" w:lineRule="exact"/>
        <w:textAlignment w:val="auto"/>
        <w:rPr>
          <w:rFonts w:hint="eastAsia"/>
        </w:rPr>
      </w:pPr>
      <w:r>
        <w:rPr>
          <w:rFonts w:hint="eastAsia" w:ascii="宋体" w:hAnsi="宋体" w:eastAsia="宋体" w:cs="宋体"/>
          <w:sz w:val="24"/>
          <w:szCs w:val="24"/>
          <w:highlight w:val="none"/>
          <w:lang w:val="en-US" w:eastAsia="zh-CN"/>
        </w:rPr>
        <w:t>九、所有投标人综合标评分情况：</w:t>
      </w:r>
    </w:p>
    <w:tbl>
      <w:tblPr>
        <w:tblStyle w:val="8"/>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488"/>
        <w:gridCol w:w="916"/>
        <w:gridCol w:w="925"/>
        <w:gridCol w:w="980"/>
        <w:gridCol w:w="898"/>
        <w:gridCol w:w="934"/>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95" w:type="dxa"/>
            <w:vAlign w:val="center"/>
          </w:tcPr>
          <w:p>
            <w:pPr>
              <w:jc w:val="center"/>
              <w:rPr>
                <w:rFonts w:hint="eastAsia"/>
                <w:sz w:val="24"/>
                <w:szCs w:val="32"/>
                <w:vertAlign w:val="baseline"/>
              </w:rPr>
            </w:pPr>
            <w:r>
              <w:rPr>
                <w:rFonts w:hint="eastAsia"/>
                <w:sz w:val="24"/>
                <w:szCs w:val="32"/>
                <w:vertAlign w:val="baseline"/>
                <w:lang w:val="en-US" w:eastAsia="zh-CN"/>
              </w:rPr>
              <w:t>序号</w:t>
            </w:r>
          </w:p>
        </w:tc>
        <w:tc>
          <w:tcPr>
            <w:tcW w:w="2488" w:type="dxa"/>
            <w:vAlign w:val="center"/>
          </w:tcPr>
          <w:p>
            <w:pPr>
              <w:jc w:val="center"/>
              <w:rPr>
                <w:rFonts w:hint="eastAsia"/>
                <w:sz w:val="24"/>
                <w:szCs w:val="32"/>
                <w:vertAlign w:val="baseline"/>
              </w:rPr>
            </w:pPr>
            <w:r>
              <w:rPr>
                <w:rFonts w:hint="eastAsia"/>
                <w:sz w:val="24"/>
                <w:szCs w:val="32"/>
                <w:vertAlign w:val="baseline"/>
                <w:lang w:val="en-US" w:eastAsia="zh-CN"/>
              </w:rPr>
              <w:t>单位名称</w:t>
            </w:r>
          </w:p>
        </w:tc>
        <w:tc>
          <w:tcPr>
            <w:tcW w:w="916" w:type="dxa"/>
            <w:vAlign w:val="center"/>
          </w:tcPr>
          <w:p>
            <w:pPr>
              <w:jc w:val="center"/>
              <w:rPr>
                <w:rFonts w:hint="eastAsia"/>
                <w:sz w:val="24"/>
                <w:szCs w:val="32"/>
                <w:vertAlign w:val="baseline"/>
              </w:rPr>
            </w:pPr>
            <w:r>
              <w:rPr>
                <w:rFonts w:hint="eastAsia"/>
                <w:sz w:val="24"/>
                <w:szCs w:val="32"/>
                <w:vertAlign w:val="baseline"/>
                <w:lang w:val="en-US" w:eastAsia="zh-CN"/>
              </w:rPr>
              <w:t>评委A</w:t>
            </w:r>
          </w:p>
        </w:tc>
        <w:tc>
          <w:tcPr>
            <w:tcW w:w="925" w:type="dxa"/>
            <w:vAlign w:val="center"/>
          </w:tcPr>
          <w:p>
            <w:pPr>
              <w:jc w:val="center"/>
              <w:rPr>
                <w:rFonts w:hint="eastAsia"/>
                <w:sz w:val="24"/>
                <w:szCs w:val="32"/>
                <w:vertAlign w:val="baseline"/>
              </w:rPr>
            </w:pPr>
            <w:r>
              <w:rPr>
                <w:rFonts w:hint="eastAsia"/>
                <w:sz w:val="24"/>
                <w:szCs w:val="32"/>
                <w:vertAlign w:val="baseline"/>
                <w:lang w:val="en-US" w:eastAsia="zh-CN"/>
              </w:rPr>
              <w:t>评委B</w:t>
            </w:r>
          </w:p>
        </w:tc>
        <w:tc>
          <w:tcPr>
            <w:tcW w:w="980" w:type="dxa"/>
            <w:vAlign w:val="center"/>
          </w:tcPr>
          <w:p>
            <w:pPr>
              <w:jc w:val="center"/>
              <w:rPr>
                <w:rFonts w:hint="eastAsia"/>
                <w:sz w:val="24"/>
                <w:szCs w:val="32"/>
                <w:vertAlign w:val="baseline"/>
              </w:rPr>
            </w:pPr>
            <w:r>
              <w:rPr>
                <w:rFonts w:hint="eastAsia"/>
                <w:sz w:val="24"/>
                <w:szCs w:val="32"/>
                <w:vertAlign w:val="baseline"/>
                <w:lang w:val="en-US" w:eastAsia="zh-CN"/>
              </w:rPr>
              <w:t>评委C</w:t>
            </w:r>
          </w:p>
        </w:tc>
        <w:tc>
          <w:tcPr>
            <w:tcW w:w="898" w:type="dxa"/>
            <w:vAlign w:val="center"/>
          </w:tcPr>
          <w:p>
            <w:pPr>
              <w:jc w:val="center"/>
              <w:rPr>
                <w:rFonts w:hint="eastAsia"/>
                <w:sz w:val="24"/>
                <w:szCs w:val="32"/>
                <w:vertAlign w:val="baseline"/>
              </w:rPr>
            </w:pPr>
            <w:r>
              <w:rPr>
                <w:rFonts w:hint="eastAsia"/>
                <w:sz w:val="24"/>
                <w:szCs w:val="32"/>
                <w:vertAlign w:val="baseline"/>
                <w:lang w:val="en-US" w:eastAsia="zh-CN"/>
              </w:rPr>
              <w:t>评委D</w:t>
            </w:r>
          </w:p>
        </w:tc>
        <w:tc>
          <w:tcPr>
            <w:tcW w:w="934" w:type="dxa"/>
            <w:vAlign w:val="center"/>
          </w:tcPr>
          <w:p>
            <w:pPr>
              <w:jc w:val="center"/>
              <w:rPr>
                <w:rFonts w:hint="eastAsia"/>
                <w:sz w:val="24"/>
                <w:szCs w:val="32"/>
                <w:vertAlign w:val="baseline"/>
              </w:rPr>
            </w:pPr>
            <w:r>
              <w:rPr>
                <w:rFonts w:hint="eastAsia"/>
                <w:sz w:val="24"/>
                <w:szCs w:val="32"/>
                <w:vertAlign w:val="baseline"/>
                <w:lang w:val="en-US" w:eastAsia="zh-CN"/>
              </w:rPr>
              <w:t>评委E</w:t>
            </w:r>
          </w:p>
        </w:tc>
        <w:tc>
          <w:tcPr>
            <w:tcW w:w="1004" w:type="dxa"/>
            <w:vAlign w:val="center"/>
          </w:tcPr>
          <w:p>
            <w:pPr>
              <w:jc w:val="center"/>
              <w:rPr>
                <w:rFonts w:hint="eastAsia"/>
                <w:sz w:val="24"/>
                <w:szCs w:val="32"/>
                <w:vertAlign w:val="baseline"/>
              </w:rPr>
            </w:pPr>
            <w:r>
              <w:rPr>
                <w:rFonts w:hint="eastAsia"/>
                <w:sz w:val="24"/>
                <w:szCs w:val="32"/>
                <w:lang w:val="en-US" w:eastAsia="zh-CN"/>
              </w:rPr>
              <w:t>综合</w:t>
            </w:r>
            <w:r>
              <w:rPr>
                <w:rFonts w:hint="eastAsia"/>
                <w:sz w:val="24"/>
                <w:szCs w:val="32"/>
              </w:rPr>
              <w:t>标</w:t>
            </w:r>
            <w:r>
              <w:rPr>
                <w:rFonts w:hint="eastAsia"/>
                <w:sz w:val="24"/>
                <w:szCs w:val="32"/>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95" w:type="dxa"/>
            <w:vAlign w:val="center"/>
          </w:tcPr>
          <w:p>
            <w:pPr>
              <w:jc w:val="center"/>
              <w:rPr>
                <w:rFonts w:hint="eastAsia"/>
                <w:sz w:val="24"/>
                <w:szCs w:val="32"/>
                <w:vertAlign w:val="baseline"/>
              </w:rPr>
            </w:pPr>
            <w:r>
              <w:rPr>
                <w:rFonts w:hint="eastAsia"/>
                <w:sz w:val="24"/>
                <w:szCs w:val="32"/>
                <w:vertAlign w:val="baseline"/>
                <w:lang w:val="en-US" w:eastAsia="zh-CN"/>
              </w:rPr>
              <w:t>1</w:t>
            </w:r>
          </w:p>
        </w:tc>
        <w:tc>
          <w:tcPr>
            <w:tcW w:w="2488"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河南水诚建设工程有限公司</w:t>
            </w:r>
          </w:p>
        </w:tc>
        <w:tc>
          <w:tcPr>
            <w:tcW w:w="91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20.00</w:t>
            </w:r>
          </w:p>
        </w:tc>
        <w:tc>
          <w:tcPr>
            <w:tcW w:w="925"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23.00</w:t>
            </w:r>
          </w:p>
        </w:tc>
        <w:tc>
          <w:tcPr>
            <w:tcW w:w="980"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21.50</w:t>
            </w:r>
          </w:p>
        </w:tc>
        <w:tc>
          <w:tcPr>
            <w:tcW w:w="89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22.00</w:t>
            </w:r>
          </w:p>
        </w:tc>
        <w:tc>
          <w:tcPr>
            <w:tcW w:w="93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17.50</w:t>
            </w:r>
          </w:p>
        </w:tc>
        <w:tc>
          <w:tcPr>
            <w:tcW w:w="100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95" w:type="dxa"/>
            <w:vAlign w:val="center"/>
          </w:tcPr>
          <w:p>
            <w:pPr>
              <w:jc w:val="center"/>
              <w:rPr>
                <w:rFonts w:hint="eastAsia"/>
                <w:sz w:val="24"/>
                <w:szCs w:val="32"/>
                <w:vertAlign w:val="baseline"/>
              </w:rPr>
            </w:pPr>
            <w:r>
              <w:rPr>
                <w:rFonts w:hint="eastAsia"/>
                <w:sz w:val="24"/>
                <w:szCs w:val="32"/>
                <w:vertAlign w:val="baseline"/>
                <w:lang w:val="en-US" w:eastAsia="zh-CN"/>
              </w:rPr>
              <w:t>2</w:t>
            </w:r>
          </w:p>
        </w:tc>
        <w:tc>
          <w:tcPr>
            <w:tcW w:w="2488"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河南省帆轩建设工程有限公司</w:t>
            </w:r>
          </w:p>
        </w:tc>
        <w:tc>
          <w:tcPr>
            <w:tcW w:w="91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9.00</w:t>
            </w:r>
          </w:p>
        </w:tc>
        <w:tc>
          <w:tcPr>
            <w:tcW w:w="925"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13.00</w:t>
            </w:r>
          </w:p>
        </w:tc>
        <w:tc>
          <w:tcPr>
            <w:tcW w:w="980"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12.30</w:t>
            </w:r>
          </w:p>
        </w:tc>
        <w:tc>
          <w:tcPr>
            <w:tcW w:w="89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11.50</w:t>
            </w:r>
          </w:p>
        </w:tc>
        <w:tc>
          <w:tcPr>
            <w:tcW w:w="93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10.00</w:t>
            </w:r>
          </w:p>
        </w:tc>
        <w:tc>
          <w:tcPr>
            <w:tcW w:w="100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695" w:type="dxa"/>
            <w:vAlign w:val="center"/>
          </w:tcPr>
          <w:p>
            <w:pPr>
              <w:jc w:val="center"/>
              <w:rPr>
                <w:rFonts w:hint="eastAsia"/>
                <w:sz w:val="24"/>
                <w:szCs w:val="32"/>
                <w:vertAlign w:val="baseline"/>
              </w:rPr>
            </w:pPr>
            <w:r>
              <w:rPr>
                <w:rFonts w:hint="eastAsia"/>
                <w:sz w:val="24"/>
                <w:szCs w:val="32"/>
                <w:vertAlign w:val="baseline"/>
                <w:lang w:val="en-US" w:eastAsia="zh-CN"/>
              </w:rPr>
              <w:t>3</w:t>
            </w:r>
          </w:p>
        </w:tc>
        <w:tc>
          <w:tcPr>
            <w:tcW w:w="2488"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华夏碧水环保科技股份有限公司</w:t>
            </w:r>
          </w:p>
        </w:tc>
        <w:tc>
          <w:tcPr>
            <w:tcW w:w="91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18.00</w:t>
            </w:r>
          </w:p>
        </w:tc>
        <w:tc>
          <w:tcPr>
            <w:tcW w:w="925"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21.00</w:t>
            </w:r>
          </w:p>
        </w:tc>
        <w:tc>
          <w:tcPr>
            <w:tcW w:w="980"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18.00</w:t>
            </w:r>
          </w:p>
        </w:tc>
        <w:tc>
          <w:tcPr>
            <w:tcW w:w="89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19.00</w:t>
            </w:r>
          </w:p>
        </w:tc>
        <w:tc>
          <w:tcPr>
            <w:tcW w:w="93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17.50</w:t>
            </w:r>
          </w:p>
        </w:tc>
        <w:tc>
          <w:tcPr>
            <w:tcW w:w="100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695"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4</w:t>
            </w:r>
          </w:p>
        </w:tc>
        <w:tc>
          <w:tcPr>
            <w:tcW w:w="2488"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唐立工程技术有限公司</w:t>
            </w:r>
          </w:p>
        </w:tc>
        <w:tc>
          <w:tcPr>
            <w:tcW w:w="91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8.00</w:t>
            </w:r>
          </w:p>
        </w:tc>
        <w:tc>
          <w:tcPr>
            <w:tcW w:w="925"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11.00</w:t>
            </w:r>
          </w:p>
        </w:tc>
        <w:tc>
          <w:tcPr>
            <w:tcW w:w="980"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8.00</w:t>
            </w:r>
          </w:p>
        </w:tc>
        <w:tc>
          <w:tcPr>
            <w:tcW w:w="89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9.50</w:t>
            </w:r>
          </w:p>
        </w:tc>
        <w:tc>
          <w:tcPr>
            <w:tcW w:w="93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7.50</w:t>
            </w:r>
          </w:p>
        </w:tc>
        <w:tc>
          <w:tcPr>
            <w:tcW w:w="100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695"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5</w:t>
            </w:r>
          </w:p>
        </w:tc>
        <w:tc>
          <w:tcPr>
            <w:tcW w:w="2488"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河南水建建筑工程有限公司</w:t>
            </w:r>
          </w:p>
        </w:tc>
        <w:tc>
          <w:tcPr>
            <w:tcW w:w="91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17.00</w:t>
            </w:r>
          </w:p>
        </w:tc>
        <w:tc>
          <w:tcPr>
            <w:tcW w:w="925"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19.00</w:t>
            </w:r>
          </w:p>
        </w:tc>
        <w:tc>
          <w:tcPr>
            <w:tcW w:w="980"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17.50</w:t>
            </w:r>
          </w:p>
        </w:tc>
        <w:tc>
          <w:tcPr>
            <w:tcW w:w="89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17.50</w:t>
            </w:r>
          </w:p>
        </w:tc>
        <w:tc>
          <w:tcPr>
            <w:tcW w:w="93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15.00</w:t>
            </w:r>
          </w:p>
        </w:tc>
        <w:tc>
          <w:tcPr>
            <w:tcW w:w="100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695"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6</w:t>
            </w:r>
          </w:p>
        </w:tc>
        <w:tc>
          <w:tcPr>
            <w:tcW w:w="2488"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河南正捷建筑工程有限公司</w:t>
            </w:r>
          </w:p>
        </w:tc>
        <w:tc>
          <w:tcPr>
            <w:tcW w:w="91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16.00</w:t>
            </w:r>
          </w:p>
        </w:tc>
        <w:tc>
          <w:tcPr>
            <w:tcW w:w="925"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19.00</w:t>
            </w:r>
          </w:p>
        </w:tc>
        <w:tc>
          <w:tcPr>
            <w:tcW w:w="980"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17.80</w:t>
            </w:r>
          </w:p>
        </w:tc>
        <w:tc>
          <w:tcPr>
            <w:tcW w:w="89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17.50</w:t>
            </w:r>
          </w:p>
        </w:tc>
        <w:tc>
          <w:tcPr>
            <w:tcW w:w="93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19.00</w:t>
            </w:r>
          </w:p>
        </w:tc>
        <w:tc>
          <w:tcPr>
            <w:tcW w:w="100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5"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7</w:t>
            </w:r>
          </w:p>
        </w:tc>
        <w:tc>
          <w:tcPr>
            <w:tcW w:w="2488"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河南广利建筑工程有限公司</w:t>
            </w:r>
          </w:p>
        </w:tc>
        <w:tc>
          <w:tcPr>
            <w:tcW w:w="91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21.00</w:t>
            </w:r>
          </w:p>
        </w:tc>
        <w:tc>
          <w:tcPr>
            <w:tcW w:w="925"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23.00</w:t>
            </w:r>
          </w:p>
        </w:tc>
        <w:tc>
          <w:tcPr>
            <w:tcW w:w="980"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21.00</w:t>
            </w:r>
          </w:p>
        </w:tc>
        <w:tc>
          <w:tcPr>
            <w:tcW w:w="89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21.50</w:t>
            </w:r>
          </w:p>
        </w:tc>
        <w:tc>
          <w:tcPr>
            <w:tcW w:w="93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19.50</w:t>
            </w:r>
          </w:p>
        </w:tc>
        <w:tc>
          <w:tcPr>
            <w:tcW w:w="100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21.20</w:t>
            </w:r>
          </w:p>
        </w:tc>
      </w:tr>
    </w:tbl>
    <w:p>
      <w:pPr>
        <w:widowControl w:val="0"/>
        <w:numPr>
          <w:ilvl w:val="0"/>
          <w:numId w:val="0"/>
        </w:numPr>
        <w:wordWrap/>
        <w:adjustRightInd/>
        <w:snapToGrid/>
        <w:spacing w:line="440" w:lineRule="exact"/>
        <w:ind w:leftChars="0"/>
        <w:textAlignment w:val="auto"/>
        <w:rPr>
          <w:rFonts w:hint="eastAsia" w:ascii="宋体" w:hAnsi="宋体" w:eastAsia="宋体" w:cs="宋体"/>
          <w:sz w:val="24"/>
          <w:szCs w:val="24"/>
          <w:highlight w:val="none"/>
          <w:lang w:val="en-US" w:eastAsia="zh-CN"/>
        </w:rPr>
      </w:pPr>
    </w:p>
    <w:p>
      <w:pPr>
        <w:widowControl w:val="0"/>
        <w:numPr>
          <w:ilvl w:val="0"/>
          <w:numId w:val="0"/>
        </w:numPr>
        <w:wordWrap/>
        <w:adjustRightInd/>
        <w:snapToGrid/>
        <w:spacing w:line="440" w:lineRule="exact"/>
        <w:ind w:leftChars="0"/>
        <w:textAlignment w:val="auto"/>
        <w:rPr>
          <w:rFonts w:hint="eastAsia"/>
          <w:lang w:val="en-US" w:eastAsia="zh-CN"/>
        </w:rPr>
      </w:pPr>
      <w:r>
        <w:rPr>
          <w:rFonts w:hint="eastAsia" w:ascii="宋体" w:hAnsi="宋体" w:eastAsia="宋体" w:cs="宋体"/>
          <w:sz w:val="24"/>
          <w:szCs w:val="24"/>
          <w:highlight w:val="none"/>
          <w:lang w:val="en-US" w:eastAsia="zh-CN"/>
        </w:rPr>
        <w:t>十、所有投标人总得分情况：</w:t>
      </w:r>
    </w:p>
    <w:tbl>
      <w:tblPr>
        <w:tblStyle w:val="7"/>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7"/>
        <w:gridCol w:w="4282"/>
        <w:gridCol w:w="2243"/>
        <w:gridCol w:w="1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9" w:hRule="atLeast"/>
        </w:trPr>
        <w:tc>
          <w:tcPr>
            <w:tcW w:w="73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pPr>
            <w:r>
              <w:rPr>
                <w:rFonts w:hint="eastAsia" w:ascii="宋体" w:hAnsi="宋体" w:eastAsia="宋体" w:cs="宋体"/>
                <w:color w:val="000000"/>
                <w:spacing w:val="0"/>
                <w:sz w:val="24"/>
                <w:szCs w:val="24"/>
                <w:vertAlign w:val="baseline"/>
              </w:rPr>
              <w:t>序号</w:t>
            </w:r>
          </w:p>
        </w:tc>
        <w:tc>
          <w:tcPr>
            <w:tcW w:w="4282"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pPr>
            <w:r>
              <w:rPr>
                <w:rFonts w:hint="eastAsia" w:ascii="宋体" w:hAnsi="宋体" w:eastAsia="宋体" w:cs="宋体"/>
                <w:color w:val="000000"/>
                <w:spacing w:val="0"/>
                <w:sz w:val="24"/>
                <w:szCs w:val="24"/>
                <w:vertAlign w:val="baseline"/>
              </w:rPr>
              <w:t>单位名称</w:t>
            </w:r>
          </w:p>
        </w:tc>
        <w:tc>
          <w:tcPr>
            <w:tcW w:w="2243"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pPr>
            <w:r>
              <w:rPr>
                <w:rFonts w:hint="eastAsia" w:ascii="宋体" w:hAnsi="宋体" w:eastAsia="宋体" w:cs="宋体"/>
                <w:color w:val="000000"/>
                <w:spacing w:val="0"/>
                <w:sz w:val="24"/>
                <w:szCs w:val="24"/>
                <w:vertAlign w:val="baseline"/>
              </w:rPr>
              <w:t>最终得分</w:t>
            </w:r>
          </w:p>
        </w:tc>
        <w:tc>
          <w:tcPr>
            <w:tcW w:w="1678"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pPr>
            <w:r>
              <w:rPr>
                <w:rFonts w:hint="eastAsia" w:ascii="宋体" w:hAnsi="宋体" w:eastAsia="宋体" w:cs="宋体"/>
                <w:color w:val="000000"/>
                <w:spacing w:val="0"/>
                <w:sz w:val="24"/>
                <w:szCs w:val="24"/>
                <w:vertAlign w:val="baseline"/>
              </w:rPr>
              <w:t>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2" w:hRule="atLeast"/>
        </w:trPr>
        <w:tc>
          <w:tcPr>
            <w:tcW w:w="737"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pPr>
            <w:r>
              <w:rPr>
                <w:rFonts w:hint="eastAsia" w:ascii="宋体" w:hAnsi="宋体" w:eastAsia="宋体" w:cs="宋体"/>
                <w:color w:val="000000"/>
                <w:sz w:val="24"/>
                <w:szCs w:val="24"/>
                <w:vertAlign w:val="baseline"/>
              </w:rPr>
              <w:t>1</w:t>
            </w:r>
          </w:p>
        </w:tc>
        <w:tc>
          <w:tcPr>
            <w:tcW w:w="4282"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jc w:val="center"/>
            </w:pPr>
            <w:r>
              <w:rPr>
                <w:rFonts w:hint="eastAsia" w:eastAsia="宋体" w:cs="Times New Roman"/>
                <w:sz w:val="24"/>
                <w:szCs w:val="32"/>
                <w:vertAlign w:val="baseline"/>
                <w:lang w:val="en-US" w:eastAsia="zh-CN"/>
              </w:rPr>
              <w:t>河南正捷建筑工程有限公司</w:t>
            </w:r>
          </w:p>
        </w:tc>
        <w:tc>
          <w:tcPr>
            <w:tcW w:w="2243"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85.18</w:t>
            </w:r>
          </w:p>
        </w:tc>
        <w:tc>
          <w:tcPr>
            <w:tcW w:w="1678"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pPr>
            <w:r>
              <w:rPr>
                <w:rFonts w:hint="eastAsia" w:ascii="宋体" w:hAnsi="宋体" w:eastAsia="宋体" w:cs="宋体"/>
                <w:color w:val="00000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2" w:hRule="atLeast"/>
        </w:trPr>
        <w:tc>
          <w:tcPr>
            <w:tcW w:w="737" w:type="dxa"/>
            <w:tcBorders>
              <w:top w:val="nil"/>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pPr>
            <w:r>
              <w:rPr>
                <w:rFonts w:hint="eastAsia" w:ascii="宋体" w:hAnsi="宋体" w:eastAsia="宋体" w:cs="宋体"/>
                <w:color w:val="000000"/>
                <w:sz w:val="24"/>
                <w:szCs w:val="24"/>
                <w:vertAlign w:val="baseline"/>
              </w:rPr>
              <w:t>2</w:t>
            </w:r>
          </w:p>
        </w:tc>
        <w:tc>
          <w:tcPr>
            <w:tcW w:w="4282" w:type="dxa"/>
            <w:tcBorders>
              <w:top w:val="nil"/>
              <w:left w:val="nil"/>
              <w:bottom w:val="single" w:color="auto" w:sz="4" w:space="0"/>
              <w:right w:val="single" w:color="auto" w:sz="6" w:space="0"/>
            </w:tcBorders>
            <w:shd w:val="clear" w:color="auto" w:fill="FFFFFF"/>
            <w:tcMar>
              <w:top w:w="0" w:type="dxa"/>
              <w:left w:w="0" w:type="dxa"/>
              <w:bottom w:w="0" w:type="dxa"/>
              <w:right w:w="0" w:type="dxa"/>
            </w:tcMar>
            <w:vAlign w:val="center"/>
          </w:tcPr>
          <w:p>
            <w:pPr>
              <w:jc w:val="center"/>
              <w:rPr>
                <w:rFonts w:hint="eastAsia" w:ascii="Calibri" w:hAnsi="Calibri" w:eastAsia="宋体" w:cs="Times New Roman"/>
                <w:kern w:val="2"/>
                <w:sz w:val="21"/>
                <w:szCs w:val="24"/>
                <w:vertAlign w:val="baseline"/>
                <w:lang w:val="en-US" w:eastAsia="zh-CN" w:bidi="ar-SA"/>
              </w:rPr>
            </w:pPr>
            <w:r>
              <w:rPr>
                <w:rFonts w:hint="eastAsia" w:eastAsia="宋体" w:cs="Times New Roman"/>
                <w:sz w:val="24"/>
                <w:szCs w:val="32"/>
                <w:vertAlign w:val="baseline"/>
                <w:lang w:val="en-US" w:eastAsia="zh-CN"/>
              </w:rPr>
              <w:t>河南水诚建设工程有限公司</w:t>
            </w:r>
          </w:p>
        </w:tc>
        <w:tc>
          <w:tcPr>
            <w:tcW w:w="2243" w:type="dxa"/>
            <w:tcBorders>
              <w:top w:val="nil"/>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84.32</w:t>
            </w:r>
          </w:p>
        </w:tc>
        <w:tc>
          <w:tcPr>
            <w:tcW w:w="1678" w:type="dxa"/>
            <w:tcBorders>
              <w:top w:val="nil"/>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pPr>
            <w:r>
              <w:rPr>
                <w:rFonts w:hint="eastAsia" w:ascii="宋体" w:hAnsi="宋体" w:eastAsia="宋体" w:cs="宋体"/>
                <w:color w:val="000000"/>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1" w:hRule="atLeast"/>
        </w:trPr>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pPr>
            <w:r>
              <w:rPr>
                <w:rFonts w:hint="eastAsia" w:ascii="宋体" w:hAnsi="宋体" w:eastAsia="宋体" w:cs="宋体"/>
                <w:color w:val="000000"/>
                <w:sz w:val="24"/>
                <w:szCs w:val="24"/>
                <w:vertAlign w:val="baseline"/>
              </w:rPr>
              <w:t>3</w:t>
            </w:r>
          </w:p>
        </w:tc>
        <w:tc>
          <w:tcPr>
            <w:tcW w:w="428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pPr>
            <w:r>
              <w:rPr>
                <w:rFonts w:hint="eastAsia" w:eastAsia="宋体" w:cs="Times New Roman"/>
                <w:sz w:val="24"/>
                <w:szCs w:val="32"/>
                <w:vertAlign w:val="baseline"/>
                <w:lang w:val="en-US" w:eastAsia="zh-CN"/>
              </w:rPr>
              <w:t>华夏碧水环保科技股份有限公司</w:t>
            </w:r>
          </w:p>
        </w:tc>
        <w:tc>
          <w:tcPr>
            <w:tcW w:w="224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77.59</w:t>
            </w:r>
          </w:p>
        </w:tc>
        <w:tc>
          <w:tcPr>
            <w:tcW w:w="16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pPr>
            <w:r>
              <w:rPr>
                <w:rFonts w:hint="eastAsia" w:ascii="宋体" w:hAnsi="宋体" w:eastAsia="宋体" w:cs="宋体"/>
                <w:color w:val="000000"/>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34" w:hRule="atLeast"/>
        </w:trPr>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4</w:t>
            </w:r>
          </w:p>
        </w:tc>
        <w:tc>
          <w:tcPr>
            <w:tcW w:w="428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pPr>
            <w:r>
              <w:rPr>
                <w:rFonts w:hint="eastAsia" w:eastAsia="宋体" w:cs="Times New Roman"/>
                <w:sz w:val="24"/>
                <w:szCs w:val="32"/>
                <w:vertAlign w:val="baseline"/>
                <w:lang w:val="en-US" w:eastAsia="zh-CN"/>
              </w:rPr>
              <w:t>河南水建建筑工程有限公司</w:t>
            </w:r>
          </w:p>
        </w:tc>
        <w:tc>
          <w:tcPr>
            <w:tcW w:w="224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77.55</w:t>
            </w:r>
          </w:p>
        </w:tc>
        <w:tc>
          <w:tcPr>
            <w:tcW w:w="16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34" w:hRule="atLeast"/>
        </w:trPr>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5</w:t>
            </w:r>
          </w:p>
        </w:tc>
        <w:tc>
          <w:tcPr>
            <w:tcW w:w="428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pPr>
            <w:r>
              <w:rPr>
                <w:rFonts w:hint="eastAsia" w:eastAsia="宋体" w:cs="Times New Roman"/>
                <w:sz w:val="24"/>
                <w:szCs w:val="32"/>
                <w:vertAlign w:val="baseline"/>
                <w:lang w:val="en-US" w:eastAsia="zh-CN"/>
              </w:rPr>
              <w:t>河南广利建筑工程有限公司</w:t>
            </w:r>
          </w:p>
        </w:tc>
        <w:tc>
          <w:tcPr>
            <w:tcW w:w="224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60.86</w:t>
            </w:r>
          </w:p>
        </w:tc>
        <w:tc>
          <w:tcPr>
            <w:tcW w:w="16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34" w:hRule="atLeast"/>
        </w:trPr>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6</w:t>
            </w:r>
          </w:p>
        </w:tc>
        <w:tc>
          <w:tcPr>
            <w:tcW w:w="428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pPr>
            <w:r>
              <w:rPr>
                <w:rFonts w:hint="eastAsia" w:eastAsia="宋体" w:cs="Times New Roman"/>
                <w:sz w:val="24"/>
                <w:szCs w:val="32"/>
                <w:vertAlign w:val="baseline"/>
                <w:lang w:val="en-US" w:eastAsia="zh-CN"/>
              </w:rPr>
              <w:t>河南省帆轩建设工程有限公司</w:t>
            </w:r>
          </w:p>
        </w:tc>
        <w:tc>
          <w:tcPr>
            <w:tcW w:w="224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58.36</w:t>
            </w:r>
          </w:p>
        </w:tc>
        <w:tc>
          <w:tcPr>
            <w:tcW w:w="16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2" w:hRule="atLeast"/>
        </w:trPr>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7</w:t>
            </w:r>
          </w:p>
        </w:tc>
        <w:tc>
          <w:tcPr>
            <w:tcW w:w="428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pPr>
            <w:r>
              <w:rPr>
                <w:rFonts w:hint="eastAsia" w:eastAsia="宋体" w:cs="Times New Roman"/>
                <w:sz w:val="24"/>
                <w:szCs w:val="32"/>
                <w:vertAlign w:val="baseline"/>
                <w:lang w:val="en-US" w:eastAsia="zh-CN"/>
              </w:rPr>
              <w:t>唐立工程技术有限公司</w:t>
            </w:r>
          </w:p>
        </w:tc>
        <w:tc>
          <w:tcPr>
            <w:tcW w:w="224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46.76</w:t>
            </w:r>
          </w:p>
        </w:tc>
        <w:tc>
          <w:tcPr>
            <w:tcW w:w="16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r>
    </w:tbl>
    <w:p>
      <w:pPr>
        <w:widowControl w:val="0"/>
        <w:wordWrap/>
        <w:adjustRightInd/>
        <w:snapToGrid/>
        <w:spacing w:line="44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十一</w:t>
      </w:r>
      <w:r>
        <w:rPr>
          <w:rFonts w:hint="eastAsia" w:ascii="宋体" w:hAnsi="宋体" w:cs="宋体"/>
          <w:sz w:val="24"/>
          <w:szCs w:val="24"/>
          <w:lang w:eastAsia="zh-CN"/>
        </w:rPr>
        <w:t>、</w:t>
      </w:r>
      <w:r>
        <w:rPr>
          <w:rFonts w:hint="eastAsia" w:ascii="宋体" w:hAnsi="宋体" w:eastAsia="宋体" w:cs="宋体"/>
          <w:sz w:val="24"/>
          <w:szCs w:val="24"/>
        </w:rPr>
        <w:t>中标候选人公示期：</w:t>
      </w:r>
    </w:p>
    <w:p>
      <w:pPr>
        <w:widowControl w:val="0"/>
        <w:wordWrap/>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 xml:space="preserve"> 20</w:t>
      </w:r>
      <w:r>
        <w:rPr>
          <w:rFonts w:hint="eastAsia" w:ascii="宋体" w:hAnsi="宋体" w:eastAsia="宋体" w:cs="宋体"/>
          <w:sz w:val="24"/>
          <w:szCs w:val="24"/>
        </w:rPr>
        <w:t>日至202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 xml:space="preserve"> 23 </w:t>
      </w:r>
      <w:r>
        <w:rPr>
          <w:rFonts w:hint="eastAsia" w:ascii="宋体" w:hAnsi="宋体" w:eastAsia="宋体" w:cs="宋体"/>
          <w:sz w:val="24"/>
          <w:szCs w:val="24"/>
        </w:rPr>
        <w:t>日（3个工作日）</w:t>
      </w:r>
    </w:p>
    <w:p>
      <w:pPr>
        <w:widowControl w:val="0"/>
        <w:wordWrap/>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十二、异议和投诉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i w:val="0"/>
          <w:iCs w:val="0"/>
          <w:caps w:val="0"/>
          <w:color w:val="000000"/>
          <w:spacing w:val="0"/>
          <w:sz w:val="24"/>
          <w:szCs w:val="24"/>
          <w:shd w:val="clear" w:fill="FFFFFF"/>
        </w:rPr>
        <w:t>投标人对以上评标结果有异议的，请于公示期内，以书面形式（书面材料须有单位公章和法定代表人签字或签章）向招标人提出，逾期不再受理。对异议答复不满意的，请在公示之日起10日内（异议答复期间不计算在内）向招标人监督部门提出。</w:t>
      </w:r>
    </w:p>
    <w:p>
      <w:pPr>
        <w:widowControl w:val="0"/>
        <w:wordWrap/>
        <w:adjustRightInd/>
        <w:snapToGrid/>
        <w:spacing w:line="440" w:lineRule="exact"/>
        <w:textAlignment w:val="auto"/>
        <w:rPr>
          <w:rFonts w:hint="eastAsia" w:ascii="宋体" w:hAnsi="宋体" w:eastAsia="宋体" w:cs="宋体"/>
          <w:sz w:val="21"/>
          <w:szCs w:val="21"/>
        </w:rPr>
      </w:pPr>
      <w:r>
        <w:rPr>
          <w:rFonts w:hint="eastAsia" w:ascii="宋体" w:hAnsi="宋体" w:cs="宋体"/>
          <w:sz w:val="24"/>
          <w:szCs w:val="24"/>
          <w:lang w:val="en-US" w:eastAsia="zh-CN"/>
        </w:rPr>
        <w:t>十三</w:t>
      </w:r>
      <w:r>
        <w:rPr>
          <w:rFonts w:hint="eastAsia" w:ascii="宋体" w:hAnsi="宋体" w:cs="宋体"/>
          <w:sz w:val="24"/>
          <w:szCs w:val="24"/>
          <w:lang w:eastAsia="zh-CN"/>
        </w:rPr>
        <w:t>、</w:t>
      </w:r>
      <w:r>
        <w:rPr>
          <w:rFonts w:hint="eastAsia" w:ascii="宋体" w:hAnsi="宋体" w:eastAsia="宋体" w:cs="宋体"/>
          <w:sz w:val="24"/>
          <w:szCs w:val="24"/>
        </w:rPr>
        <w:t>联系人信息：</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招 标 人：</w:t>
      </w:r>
      <w:r>
        <w:rPr>
          <w:rFonts w:hint="eastAsia" w:ascii="宋体" w:hAnsi="宋体" w:cs="宋体"/>
          <w:color w:val="auto"/>
          <w:kern w:val="0"/>
          <w:sz w:val="24"/>
          <w:highlight w:val="none"/>
          <w:lang w:eastAsia="zh-CN"/>
        </w:rPr>
        <w:t>修武县农业农村局</w:t>
      </w:r>
      <w:r>
        <w:rPr>
          <w:rFonts w:hint="eastAsia" w:ascii="宋体" w:hAnsi="宋体" w:cs="宋体"/>
          <w:color w:val="auto"/>
          <w:kern w:val="0"/>
          <w:sz w:val="24"/>
          <w:highlight w:val="none"/>
        </w:rPr>
        <w:t xml:space="preserve">  </w:t>
      </w:r>
      <w:bookmarkStart w:id="1" w:name="_GoBack"/>
      <w:bookmarkEnd w:id="1"/>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eastAsia="zh-CN"/>
        </w:rPr>
        <w:t>址：焦作市修武县为民路28号</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cs="宋体"/>
          <w:b/>
          <w:bCs/>
          <w:color w:val="auto"/>
          <w:kern w:val="0"/>
          <w:sz w:val="24"/>
          <w:highlight w:val="none"/>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lang w:eastAsia="zh-CN"/>
        </w:rPr>
        <w:t>姜先生</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w:t>
      </w:r>
      <w:r>
        <w:rPr>
          <w:rFonts w:hint="eastAsia" w:ascii="宋体" w:hAnsi="宋体" w:cs="宋体"/>
          <w:b/>
          <w:bCs/>
          <w:color w:val="auto"/>
          <w:kern w:val="0"/>
          <w:sz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电</w:t>
      </w:r>
      <w:r>
        <w:rPr>
          <w:rFonts w:hint="eastAsia" w:ascii="宋体" w:hAnsi="宋体" w:cs="宋体"/>
          <w:color w:val="auto"/>
          <w:kern w:val="0"/>
          <w:sz w:val="24"/>
          <w:highlight w:val="none"/>
        </w:rPr>
        <w:t xml:space="preserve">    话：13839126583</w:t>
      </w:r>
      <w:r>
        <w:rPr>
          <w:rFonts w:hint="eastAsia" w:ascii="宋体" w:hAnsi="宋体" w:cs="宋体"/>
          <w:sz w:val="24"/>
          <w:szCs w:val="24"/>
          <w:lang w:val="en-US" w:eastAsia="zh-CN"/>
        </w:rPr>
        <w:t xml:space="preserve">   </w:t>
      </w:r>
      <w:r>
        <w:rPr>
          <w:rFonts w:hint="eastAsia" w:ascii="宋体" w:hAnsi="宋体" w:cs="宋体"/>
          <w:color w:val="auto"/>
          <w:kern w:val="0"/>
          <w:sz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lang w:eastAsia="zh-CN"/>
        </w:rPr>
      </w:pPr>
      <w:r>
        <w:rPr>
          <w:rFonts w:hint="eastAsia" w:ascii="宋体" w:hAnsi="宋体" w:cs="宋体"/>
          <w:color w:val="auto"/>
          <w:kern w:val="0"/>
          <w:sz w:val="24"/>
          <w:highlight w:val="none"/>
        </w:rPr>
        <w:t>代理机构：</w:t>
      </w:r>
      <w:r>
        <w:rPr>
          <w:rFonts w:hint="eastAsia" w:ascii="宋体" w:hAnsi="宋体" w:cs="宋体"/>
          <w:color w:val="auto"/>
          <w:kern w:val="0"/>
          <w:sz w:val="24"/>
          <w:highlight w:val="none"/>
          <w:lang w:eastAsia="zh-CN"/>
        </w:rPr>
        <w:t>河南卓桥工程管理有限公司</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eastAsia="zh-CN"/>
        </w:rPr>
        <w:t xml:space="preserve">址：河南省焦作市城乡一体化市范区中纬路55号斯达工业园1号楼E区9楼 </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lang w:val="en-US" w:eastAsia="zh-CN"/>
        </w:rPr>
        <w:t>侯女士</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val="en-US" w:eastAsia="zh-CN"/>
        </w:rPr>
        <w:t>18790238127</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2" w:firstLineChars="200"/>
        <w:jc w:val="lef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11.监督单位 </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修武县政府采购管理办公室    0391-7188950</w:t>
      </w:r>
    </w:p>
    <w:p>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eastAsia="zh-CN"/>
        </w:rPr>
        <w:t xml:space="preserve">  </w:t>
      </w:r>
      <w:r>
        <w:rPr>
          <w:rFonts w:hint="eastAsia" w:ascii="宋体" w:hAnsi="宋体" w:cs="宋体"/>
          <w:sz w:val="24"/>
          <w:highlight w:val="none"/>
        </w:rPr>
        <w:t xml:space="preserve">   </w:t>
      </w:r>
      <w:bookmarkStart w:id="0" w:name="_Hlk79675751"/>
      <w:r>
        <w:rPr>
          <w:rFonts w:hint="eastAsia" w:ascii="宋体" w:hAnsi="宋体" w:cs="宋体"/>
          <w:sz w:val="24"/>
          <w:highlight w:val="none"/>
          <w:lang w:val="en-US" w:eastAsia="zh-CN"/>
        </w:rPr>
        <w:t xml:space="preserve"> </w:t>
      </w:r>
      <w:bookmarkEnd w:id="0"/>
    </w:p>
    <w:p>
      <w:pPr>
        <w:widowControl w:val="0"/>
        <w:wordWrap/>
        <w:adjustRightInd/>
        <w:snapToGrid/>
        <w:spacing w:line="440" w:lineRule="exact"/>
        <w:textAlignment w:val="auto"/>
        <w:rPr>
          <w:rFonts w:hint="eastAsia" w:ascii="宋体" w:hAnsi="宋体" w:eastAsia="宋体" w:cs="宋体"/>
          <w:sz w:val="24"/>
          <w:szCs w:val="24"/>
        </w:rPr>
      </w:pPr>
      <w:r>
        <w:rPr>
          <w:rFonts w:hint="eastAsia" w:ascii="宋体" w:hAnsi="宋体" w:cs="宋体"/>
          <w:color w:val="auto"/>
          <w:kern w:val="0"/>
          <w:sz w:val="24"/>
          <w:highlight w:val="none"/>
        </w:rPr>
        <w:t xml:space="preserve">         </w:t>
      </w:r>
      <w:r>
        <w:rPr>
          <w:rFonts w:hint="eastAsia" w:ascii="宋体" w:hAnsi="宋体" w:eastAsia="宋体" w:cs="宋体"/>
          <w:sz w:val="24"/>
          <w:szCs w:val="24"/>
        </w:rPr>
        <w:t>各有关当事人对评标结果有异议的，可在评标结果公示发布之日起三个工作日内以书面形式向相关部门提出质疑，逾期将不再受理。</w:t>
      </w:r>
    </w:p>
    <w:p>
      <w:pPr>
        <w:widowControl w:val="0"/>
        <w:wordWrap/>
        <w:adjustRightInd/>
        <w:snapToGrid/>
        <w:spacing w:line="440" w:lineRule="exact"/>
        <w:jc w:val="center"/>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                                           </w:t>
      </w:r>
    </w:p>
    <w:p>
      <w:pPr>
        <w:widowControl w:val="0"/>
        <w:wordWrap/>
        <w:adjustRightInd/>
        <w:snapToGrid/>
        <w:spacing w:line="440" w:lineRule="exact"/>
        <w:jc w:val="center"/>
        <w:textAlignment w:val="auto"/>
        <w:rPr>
          <w:rFonts w:hint="eastAsia" w:ascii="宋体" w:hAnsi="宋体" w:cs="宋体"/>
          <w:color w:val="auto"/>
          <w:kern w:val="0"/>
          <w:sz w:val="24"/>
          <w:highlight w:val="none"/>
          <w:lang w:val="en-US" w:eastAsia="zh-CN"/>
        </w:rPr>
      </w:pPr>
    </w:p>
    <w:p>
      <w:pPr>
        <w:pStyle w:val="2"/>
        <w:rPr>
          <w:rFonts w:hint="eastAsia"/>
          <w:lang w:val="en-US" w:eastAsia="zh-CN"/>
        </w:rPr>
      </w:pPr>
    </w:p>
    <w:p>
      <w:pPr>
        <w:widowControl w:val="0"/>
        <w:wordWrap/>
        <w:adjustRightInd/>
        <w:snapToGrid/>
        <w:spacing w:line="440" w:lineRule="exact"/>
        <w:jc w:val="right"/>
        <w:textAlignment w:val="auto"/>
        <w:rPr>
          <w:rFonts w:hint="eastAsia" w:ascii="宋体" w:hAnsi="宋体" w:cs="宋体"/>
          <w:sz w:val="24"/>
          <w:szCs w:val="24"/>
          <w:lang w:val="en-US" w:eastAsia="zh-CN"/>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eastAsia="zh-CN"/>
        </w:rPr>
        <w:t>修武县农业农村局</w:t>
      </w:r>
      <w:r>
        <w:rPr>
          <w:rFonts w:hint="eastAsia" w:ascii="宋体" w:hAnsi="宋体" w:cs="宋体"/>
          <w:sz w:val="24"/>
          <w:szCs w:val="24"/>
          <w:lang w:val="en-US" w:eastAsia="zh-CN"/>
        </w:rPr>
        <w:t xml:space="preserve">                          </w:t>
      </w:r>
    </w:p>
    <w:p>
      <w:pPr>
        <w:widowControl w:val="0"/>
        <w:wordWrap/>
        <w:adjustRightInd/>
        <w:snapToGrid/>
        <w:spacing w:line="440" w:lineRule="exact"/>
        <w:jc w:val="right"/>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河南卓桥工程管理有限公司</w:t>
      </w:r>
    </w:p>
    <w:p>
      <w:pPr>
        <w:widowControl w:val="0"/>
        <w:wordWrap/>
        <w:adjustRightInd/>
        <w:snapToGrid/>
        <w:spacing w:line="440" w:lineRule="exact"/>
        <w:jc w:val="right"/>
        <w:textAlignment w:val="auto"/>
      </w:pPr>
      <w:r>
        <w:rPr>
          <w:rFonts w:hint="eastAsia" w:ascii="宋体" w:hAnsi="宋体" w:eastAsia="宋体" w:cs="宋体"/>
          <w:sz w:val="24"/>
          <w:szCs w:val="24"/>
        </w:rPr>
        <w:t>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19</w:t>
      </w:r>
      <w:r>
        <w:rPr>
          <w:rFonts w:hint="eastAsia" w:ascii="宋体" w:hAnsi="宋体" w:eastAsia="宋体" w:cs="宋体"/>
          <w:sz w:val="24"/>
          <w:szCs w:val="24"/>
        </w:rPr>
        <w:t>日</w:t>
      </w:r>
    </w:p>
    <w:sectPr>
      <w:pgSz w:w="11906" w:h="16838"/>
      <w:pgMar w:top="1440" w:right="1800" w:bottom="153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69ABB6"/>
    <w:multiLevelType w:val="singleLevel"/>
    <w:tmpl w:val="AC69ABB6"/>
    <w:lvl w:ilvl="0" w:tentative="0">
      <w:start w:val="1"/>
      <w:numFmt w:val="chineseCounting"/>
      <w:suff w:val="nothing"/>
      <w:lvlText w:val="%1、"/>
      <w:lvlJc w:val="left"/>
      <w:rPr>
        <w:rFonts w:hint="eastAsia"/>
      </w:rPr>
    </w:lvl>
  </w:abstractNum>
  <w:abstractNum w:abstractNumId="1">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509884C8"/>
    <w:multiLevelType w:val="singleLevel"/>
    <w:tmpl w:val="509884C8"/>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IzYmFjMjZmODM4ZTgzMzk3MjYzYzhkMmJmYzM0MzYifQ=="/>
  </w:docVars>
  <w:rsids>
    <w:rsidRoot w:val="00000000"/>
    <w:rsid w:val="025A01EB"/>
    <w:rsid w:val="0A891E5B"/>
    <w:rsid w:val="0EA62F08"/>
    <w:rsid w:val="106F6CB2"/>
    <w:rsid w:val="110C0F18"/>
    <w:rsid w:val="16B96377"/>
    <w:rsid w:val="172D0BF0"/>
    <w:rsid w:val="1A855F6C"/>
    <w:rsid w:val="1C0A3F3F"/>
    <w:rsid w:val="1D5776A3"/>
    <w:rsid w:val="20136DF9"/>
    <w:rsid w:val="248B46AC"/>
    <w:rsid w:val="2A4B75EC"/>
    <w:rsid w:val="2F577351"/>
    <w:rsid w:val="2F5B73F8"/>
    <w:rsid w:val="3EC760CF"/>
    <w:rsid w:val="45E22A9B"/>
    <w:rsid w:val="47932FC9"/>
    <w:rsid w:val="481349AD"/>
    <w:rsid w:val="4CF66496"/>
    <w:rsid w:val="4DEC5335"/>
    <w:rsid w:val="52C61A08"/>
    <w:rsid w:val="56110116"/>
    <w:rsid w:val="584A2B8C"/>
    <w:rsid w:val="62BB562A"/>
    <w:rsid w:val="65DA7944"/>
    <w:rsid w:val="66755245"/>
    <w:rsid w:val="721948FF"/>
    <w:rsid w:val="766A6D21"/>
    <w:rsid w:val="78284F8A"/>
    <w:rsid w:val="78B56EF7"/>
    <w:rsid w:val="7BAA60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numPr>
        <w:ilvl w:val="0"/>
        <w:numId w:val="1"/>
      </w:numPr>
      <w:spacing w:before="100" w:after="100"/>
      <w:jc w:val="left"/>
      <w:outlineLvl w:val="0"/>
    </w:pPr>
    <w:rPr>
      <w:rFonts w:ascii="宋体" w:hAnsi="宋体"/>
      <w:b/>
      <w:sz w:val="48"/>
      <w:szCs w:val="48"/>
    </w:rPr>
  </w:style>
  <w:style w:type="character" w:default="1" w:styleId="9">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ind w:firstLine="570"/>
    </w:pPr>
    <w:rPr>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0"/>
    <w:rPr>
      <w:b/>
    </w:rPr>
  </w:style>
  <w:style w:type="paragraph" w:customStyle="1" w:styleId="11">
    <w:name w:val="Body Text Indent 2"/>
    <w:basedOn w:val="1"/>
    <w:qFormat/>
    <w:uiPriority w:val="0"/>
    <w:pPr>
      <w:ind w:firstLine="570"/>
    </w:pPr>
    <w:rPr>
      <w:sz w:val="32"/>
    </w:rPr>
  </w:style>
  <w:style w:type="paragraph" w:customStyle="1" w:styleId="12">
    <w:name w:val="Normal (Web)"/>
    <w:basedOn w:val="1"/>
    <w:qFormat/>
    <w:uiPriority w:val="0"/>
    <w:pPr>
      <w:spacing w:before="100" w:beforeAutospacing="1" w:after="100" w:afterAutospacing="1"/>
      <w:ind w:left="0" w:right="0"/>
      <w:jc w:val="left"/>
    </w:pPr>
    <w:rPr>
      <w:kern w:val="0"/>
      <w:sz w:val="24"/>
      <w:lang w:val="en-US" w:eastAsia="zh-CN"/>
    </w:rPr>
  </w:style>
  <w:style w:type="paragraph" w:customStyle="1" w:styleId="13">
    <w:name w:val="Body Text First Indent 21"/>
    <w:basedOn w:val="14"/>
    <w:qFormat/>
    <w:uiPriority w:val="0"/>
    <w:pPr>
      <w:ind w:firstLine="420" w:firstLineChars="200"/>
    </w:pPr>
  </w:style>
  <w:style w:type="paragraph" w:customStyle="1" w:styleId="14">
    <w:name w:val="Body Text Indent1"/>
    <w:basedOn w:val="1"/>
    <w:qFormat/>
    <w:uiPriority w:val="0"/>
    <w:pPr>
      <w:spacing w:line="360" w:lineRule="auto"/>
      <w:ind w:firstLine="482" w:firstLineChars="100"/>
      <w:jc w:val="center"/>
    </w:pPr>
    <w:rPr>
      <w:rFonts w:ascii="黑体" w:eastAsia="黑体"/>
      <w:b/>
      <w:kern w:val="2"/>
      <w:sz w:val="48"/>
      <w:szCs w:val="28"/>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981</Words>
  <Characters>1064</Characters>
  <Lines>0</Lines>
  <Paragraphs>0</Paragraphs>
  <TotalTime>11</TotalTime>
  <ScaleCrop>false</ScaleCrop>
  <LinksUpToDate>false</LinksUpToDate>
  <CharactersWithSpaces>1355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2022-05-06T21:48:00Z</dcterms:created>
  <dc:creator>86187</dc:creator>
  <cp:lastModifiedBy>lenovo</cp:lastModifiedBy>
  <cp:lastPrinted>2022-12-26T15:07:00Z</cp:lastPrinted>
  <dcterms:modified xsi:type="dcterms:W3CDTF">2023-04-19T08:06:07Z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835DA544B81C4BEFB1FC59D954FF1B8C</vt:lpwstr>
  </property>
</Properties>
</file>