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snapToGrid/>
        <w:spacing w:before="340" w:beforeLines="0" w:after="330" w:afterLines="0" w:line="480" w:lineRule="exact"/>
        <w:ind w:left="0" w:leftChars="0" w:right="0" w:rightChars="0" w:firstLine="0" w:firstLineChars="0"/>
        <w:jc w:val="center"/>
        <w:textAlignment w:val="auto"/>
        <w:outlineLvl w:val="0"/>
        <w:rPr>
          <w:rFonts w:hint="eastAsia"/>
          <w:lang w:val="en-US" w:eastAsia="zh-CN"/>
        </w:rPr>
      </w:pPr>
      <w:bookmarkStart w:id="0" w:name="_Toc191"/>
      <w:bookmarkStart w:id="1" w:name="_Toc20221"/>
      <w:bookmarkStart w:id="2" w:name="_Toc26062"/>
      <w:bookmarkStart w:id="3" w:name="_Toc31206"/>
      <w:r>
        <w:rPr>
          <w:rFonts w:hint="eastAsia"/>
          <w:lang w:val="en-US" w:eastAsia="zh-CN"/>
        </w:rPr>
        <w:t>修武县城北小学新风系统</w:t>
      </w:r>
    </w:p>
    <w:p>
      <w:pPr>
        <w:pStyle w:val="3"/>
        <w:keepNext/>
        <w:keepLines/>
        <w:pageBreakBefore w:val="0"/>
        <w:widowControl w:val="0"/>
        <w:kinsoku/>
        <w:wordWrap/>
        <w:overflowPunct/>
        <w:topLinePunct w:val="0"/>
        <w:autoSpaceDE/>
        <w:autoSpaceDN/>
        <w:bidi w:val="0"/>
        <w:adjustRightInd/>
        <w:snapToGrid/>
        <w:spacing w:before="340" w:beforeLines="0" w:after="330" w:afterLines="0" w:line="480" w:lineRule="exact"/>
        <w:ind w:left="0" w:leftChars="0" w:right="0" w:rightChars="0" w:firstLine="0" w:firstLineChars="0"/>
        <w:jc w:val="center"/>
        <w:textAlignment w:val="auto"/>
        <w:outlineLvl w:val="0"/>
        <w:rPr>
          <w:rFonts w:hint="eastAsia"/>
          <w:lang w:val="en-US" w:eastAsia="zh-CN"/>
        </w:rPr>
      </w:pPr>
      <w:r>
        <w:rPr>
          <w:rFonts w:hint="eastAsia"/>
          <w:lang w:val="en-US" w:eastAsia="zh-CN"/>
        </w:rPr>
        <w:t>招标项目需求及技术规格要求</w:t>
      </w:r>
      <w:bookmarkEnd w:id="0"/>
      <w:bookmarkEnd w:id="1"/>
      <w:bookmarkEnd w:id="2"/>
      <w:bookmarkEnd w:id="3"/>
      <w:bookmarkStart w:id="4" w:name="_Toc26465"/>
      <w:bookmarkStart w:id="5" w:name="_Toc14954"/>
      <w:bookmarkStart w:id="6" w:name="_Toc15049"/>
    </w:p>
    <w:p>
      <w:pPr>
        <w:pStyle w:val="3"/>
        <w:keepNext/>
        <w:keepLines/>
        <w:pageBreakBefore w:val="0"/>
        <w:widowControl w:val="0"/>
        <w:kinsoku/>
        <w:wordWrap/>
        <w:overflowPunct/>
        <w:topLinePunct w:val="0"/>
        <w:autoSpaceDE/>
        <w:autoSpaceDN/>
        <w:bidi w:val="0"/>
        <w:adjustRightInd/>
        <w:snapToGrid/>
        <w:spacing w:before="340" w:beforeLines="0" w:after="330" w:afterLines="0" w:line="480" w:lineRule="exact"/>
        <w:ind w:left="0" w:leftChars="0" w:right="0" w:rightChars="0" w:firstLine="0" w:firstLineChars="0"/>
        <w:jc w:val="both"/>
        <w:textAlignment w:val="auto"/>
        <w:outlineLvl w:val="0"/>
        <w:rPr>
          <w:rFonts w:hint="eastAsia"/>
          <w:sz w:val="28"/>
          <w:szCs w:val="28"/>
          <w:vertAlign w:val="baseline"/>
          <w:lang w:val="en-US" w:eastAsia="zh-CN"/>
        </w:rPr>
      </w:pPr>
      <w:r>
        <w:rPr>
          <w:rFonts w:hint="eastAsia"/>
          <w:sz w:val="28"/>
          <w:szCs w:val="28"/>
          <w:lang w:val="en-US" w:eastAsia="zh-CN"/>
        </w:rPr>
        <w:t>一、</w:t>
      </w:r>
      <w:r>
        <w:rPr>
          <w:rFonts w:hint="eastAsia"/>
          <w:sz w:val="28"/>
          <w:szCs w:val="28"/>
          <w:vertAlign w:val="baseline"/>
          <w:lang w:val="en-US" w:eastAsia="zh-CN"/>
        </w:rPr>
        <w:t>项目概括要求</w:t>
      </w:r>
      <w:bookmarkEnd w:id="4"/>
      <w:bookmarkEnd w:id="5"/>
      <w:bookmarkEnd w:id="6"/>
    </w:p>
    <w:p>
      <w:pPr>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textAlignment w:val="auto"/>
        <w:rPr>
          <w:rFonts w:hint="eastAsia"/>
          <w:sz w:val="24"/>
          <w:szCs w:val="32"/>
          <w:vertAlign w:val="baseline"/>
          <w:lang w:val="en-US" w:eastAsia="zh-CN"/>
        </w:rPr>
      </w:pPr>
      <w:r>
        <w:rPr>
          <w:rFonts w:hint="eastAsia"/>
          <w:sz w:val="24"/>
          <w:szCs w:val="32"/>
          <w:vertAlign w:val="baseline"/>
          <w:lang w:val="en-US" w:eastAsia="zh-CN"/>
        </w:rPr>
        <w:t>l .为切实加强雾霾防控工作，减轻重度污染天气对学生身体健康的危害，减少重度污染天气对学校正常教育教学工作的干扰， 给学生营造一个健康良好的教室学习环境, 使其健康的学习和快乐的生活，现计划在修武县城北小学安装新风净化系统。</w:t>
      </w:r>
    </w:p>
    <w:p>
      <w:pPr>
        <w:pStyle w:val="2"/>
        <w:rPr>
          <w:rFonts w:hint="eastAsia"/>
          <w:sz w:val="24"/>
          <w:szCs w:val="32"/>
          <w:lang w:val="en-US" w:eastAsia="zh-CN"/>
        </w:rPr>
      </w:pPr>
      <w:r>
        <w:rPr>
          <w:rFonts w:hint="eastAsia"/>
          <w:sz w:val="24"/>
          <w:szCs w:val="32"/>
          <w:lang w:val="en-US" w:eastAsia="zh-CN"/>
        </w:rPr>
        <w:t>本次新风系统涉及对象：</w:t>
      </w:r>
    </w:p>
    <w:p>
      <w:pPr>
        <w:pStyle w:val="2"/>
        <w:numPr>
          <w:ilvl w:val="0"/>
          <w:numId w:val="1"/>
        </w:numPr>
        <w:rPr>
          <w:rFonts w:hint="eastAsia"/>
          <w:sz w:val="24"/>
          <w:szCs w:val="32"/>
          <w:lang w:val="en-US" w:eastAsia="zh-CN"/>
        </w:rPr>
      </w:pPr>
      <w:r>
        <w:rPr>
          <w:rFonts w:hint="eastAsia"/>
          <w:sz w:val="24"/>
          <w:szCs w:val="32"/>
          <w:lang w:val="en-US" w:eastAsia="zh-CN"/>
        </w:rPr>
        <w:t>.学生教室36个、计算机教室2个、大教师办公室4个共计42个，每个面积约75㎡，</w:t>
      </w:r>
    </w:p>
    <w:p>
      <w:pPr>
        <w:pStyle w:val="2"/>
        <w:numPr>
          <w:ilvl w:val="0"/>
          <w:numId w:val="1"/>
        </w:numPr>
        <w:rPr>
          <w:rFonts w:hint="eastAsia"/>
          <w:lang w:val="en-US" w:eastAsia="zh-CN"/>
        </w:rPr>
      </w:pPr>
      <w:r>
        <w:rPr>
          <w:rFonts w:hint="eastAsia"/>
          <w:sz w:val="24"/>
          <w:szCs w:val="32"/>
          <w:lang w:val="en-US" w:eastAsia="zh-CN"/>
        </w:rPr>
        <w:t>.教师办公室6个，每个面积约35㎡，</w:t>
      </w:r>
    </w:p>
    <w:p>
      <w:pPr>
        <w:pStyle w:val="2"/>
        <w:numPr>
          <w:ilvl w:val="0"/>
          <w:numId w:val="1"/>
        </w:numPr>
        <w:rPr>
          <w:rFonts w:hint="eastAsia"/>
          <w:lang w:val="en-US" w:eastAsia="zh-CN"/>
        </w:rPr>
      </w:pPr>
      <w:r>
        <w:rPr>
          <w:rFonts w:hint="eastAsia"/>
          <w:sz w:val="24"/>
          <w:szCs w:val="32"/>
          <w:lang w:val="en-US" w:eastAsia="zh-CN"/>
        </w:rPr>
        <w:t>.5年后期维护保养费用</w:t>
      </w:r>
    </w:p>
    <w:p>
      <w:pPr>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textAlignment w:val="auto"/>
        <w:rPr>
          <w:rFonts w:hint="eastAsia"/>
          <w:sz w:val="24"/>
          <w:szCs w:val="32"/>
          <w:vertAlign w:val="baseline"/>
          <w:lang w:val="en-US" w:eastAsia="zh-CN"/>
        </w:rPr>
      </w:pPr>
      <w:r>
        <w:rPr>
          <w:rFonts w:hint="eastAsia"/>
          <w:sz w:val="24"/>
          <w:szCs w:val="32"/>
          <w:vertAlign w:val="baseline"/>
          <w:lang w:val="en-US" w:eastAsia="zh-CN"/>
        </w:rPr>
        <w:t>2.在完成安装、调试检测后须向用户提供检测报告、技术手册, 供应商须供中文版的技术资料( 包括操作手册，使用说明、维修保养手册、 安装手册、 产品合格证等 )，验收的技术标准应达到本项目采购技术指标要求。</w:t>
      </w:r>
    </w:p>
    <w:p>
      <w:pPr>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80" w:firstLineChars="200"/>
        <w:textAlignment w:val="auto"/>
        <w:rPr>
          <w:rFonts w:hint="eastAsia"/>
          <w:sz w:val="24"/>
          <w:szCs w:val="32"/>
          <w:vertAlign w:val="baseline"/>
          <w:lang w:val="en-US" w:eastAsia="zh-CN"/>
        </w:rPr>
      </w:pPr>
      <w:r>
        <w:rPr>
          <w:rFonts w:hint="eastAsia"/>
          <w:sz w:val="24"/>
          <w:szCs w:val="32"/>
          <w:vertAlign w:val="baseline"/>
          <w:lang w:val="en-US" w:eastAsia="zh-CN"/>
        </w:rPr>
        <w:t>3.所投设备必须是全新合格设备。</w:t>
      </w:r>
    </w:p>
    <w:p>
      <w:pPr>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80" w:firstLineChars="200"/>
        <w:textAlignment w:val="auto"/>
        <w:rPr>
          <w:rFonts w:hint="eastAsia"/>
          <w:sz w:val="24"/>
          <w:szCs w:val="32"/>
          <w:vertAlign w:val="baseline"/>
          <w:lang w:val="en-US" w:eastAsia="zh-CN"/>
        </w:rPr>
      </w:pPr>
      <w:r>
        <w:rPr>
          <w:rFonts w:hint="eastAsia"/>
          <w:sz w:val="24"/>
          <w:szCs w:val="32"/>
          <w:vertAlign w:val="baseline"/>
          <w:lang w:val="en-US" w:eastAsia="zh-CN"/>
        </w:rPr>
        <w:t>4.除招标文件要求提供的备件专用工具和消耗品外，对于招标文件中没有列出而对系统设备的正常运行和维护必不可少的备件、专用工具和消耗品，投标人需列出详细清单，并报出单项价格，所有备件必须符合国家标准及行业要求。</w:t>
      </w:r>
    </w:p>
    <w:p>
      <w:pPr>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80" w:firstLineChars="200"/>
        <w:textAlignment w:val="auto"/>
        <w:rPr>
          <w:rFonts w:hint="eastAsia"/>
          <w:sz w:val="24"/>
          <w:szCs w:val="32"/>
          <w:vertAlign w:val="baseline"/>
          <w:lang w:val="en-US" w:eastAsia="zh-CN"/>
        </w:rPr>
      </w:pPr>
      <w:r>
        <w:rPr>
          <w:rFonts w:hint="eastAsia"/>
          <w:sz w:val="24"/>
          <w:szCs w:val="32"/>
          <w:vertAlign w:val="baseline"/>
          <w:lang w:val="en-US" w:eastAsia="zh-CN"/>
        </w:rPr>
        <w:t>5.投标货物涉及国家强制节能产品或者信息安全产品或强制 3C认证产品的，按要求提供对应的证明文件。</w:t>
      </w:r>
    </w:p>
    <w:p>
      <w:pPr>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80" w:firstLineChars="200"/>
        <w:textAlignment w:val="auto"/>
        <w:rPr>
          <w:rFonts w:hint="eastAsia"/>
          <w:color w:val="auto"/>
          <w:sz w:val="24"/>
          <w:szCs w:val="32"/>
          <w:vertAlign w:val="baseline"/>
          <w:lang w:val="en-US" w:eastAsia="zh-CN"/>
        </w:rPr>
      </w:pPr>
      <w:r>
        <w:rPr>
          <w:rFonts w:hint="eastAsia"/>
          <w:color w:val="auto"/>
          <w:sz w:val="24"/>
          <w:szCs w:val="32"/>
          <w:vertAlign w:val="baseline"/>
          <w:lang w:val="en-US" w:eastAsia="zh-CN"/>
        </w:rPr>
        <w:t>6.本次釆购设备系统中如果某些技术标准与国家所要求的标准不统一或有不兼容的地方，均以国家强制性标准或最新出台的标准为准。</w:t>
      </w:r>
    </w:p>
    <w:p>
      <w:pPr>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80" w:firstLineChars="200"/>
        <w:textAlignment w:val="auto"/>
        <w:rPr>
          <w:rFonts w:hint="eastAsia"/>
          <w:color w:val="auto"/>
          <w:sz w:val="24"/>
          <w:szCs w:val="32"/>
          <w:vertAlign w:val="baseline"/>
          <w:lang w:val="en-US" w:eastAsia="zh-CN"/>
        </w:rPr>
      </w:pPr>
      <w:r>
        <w:rPr>
          <w:rFonts w:hint="eastAsia"/>
          <w:color w:val="auto"/>
          <w:sz w:val="24"/>
          <w:szCs w:val="32"/>
          <w:vertAlign w:val="baseline"/>
          <w:lang w:val="en-US" w:eastAsia="zh-CN"/>
        </w:rPr>
        <w:t>7.如果未在招标文件中要求提供其相关行业标准或国家强制性标准的，则投标有责任给予补充说明。</w:t>
      </w:r>
    </w:p>
    <w:p>
      <w:pPr>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80" w:firstLineChars="200"/>
        <w:textAlignment w:val="auto"/>
        <w:rPr>
          <w:rFonts w:hint="eastAsia"/>
          <w:color w:val="auto"/>
          <w:sz w:val="24"/>
          <w:szCs w:val="32"/>
          <w:vertAlign w:val="baseline"/>
          <w:lang w:val="en-US" w:eastAsia="zh-CN"/>
        </w:rPr>
      </w:pPr>
      <w:r>
        <w:rPr>
          <w:rFonts w:hint="eastAsia"/>
          <w:color w:val="auto"/>
          <w:sz w:val="24"/>
          <w:szCs w:val="32"/>
          <w:vertAlign w:val="baseline"/>
          <w:lang w:val="en-US" w:eastAsia="zh-CN"/>
        </w:rPr>
        <w:t>8.投标人应提供与投标品目配套的选件名称、单价等，以备用户选用。</w:t>
      </w:r>
    </w:p>
    <w:p>
      <w:pPr>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rPr>
          <w:rFonts w:hint="eastAsia"/>
          <w:color w:val="auto"/>
          <w:sz w:val="24"/>
          <w:szCs w:val="32"/>
          <w:vertAlign w:val="baseline"/>
          <w:lang w:val="en-US" w:eastAsia="zh-CN"/>
        </w:rPr>
      </w:pPr>
      <w:bookmarkStart w:id="7" w:name="_Toc25119"/>
      <w:bookmarkStart w:id="8" w:name="_Toc26437"/>
      <w:bookmarkStart w:id="9" w:name="_Toc5869"/>
      <w:r>
        <w:rPr>
          <w:rFonts w:hint="eastAsia"/>
          <w:color w:val="auto"/>
          <w:sz w:val="24"/>
          <w:szCs w:val="32"/>
          <w:vertAlign w:val="baseline"/>
          <w:lang w:val="en-US" w:eastAsia="zh-CN"/>
        </w:rPr>
        <w:t>二、采购需求及技术规格要求</w:t>
      </w:r>
      <w:bookmarkEnd w:id="7"/>
      <w:bookmarkEnd w:id="8"/>
      <w:bookmarkEnd w:id="9"/>
    </w:p>
    <w:p>
      <w:pPr>
        <w:pStyle w:val="2"/>
        <w:numPr>
          <w:ilvl w:val="0"/>
          <w:numId w:val="2"/>
        </w:numPr>
        <w:ind w:left="0" w:leftChars="0" w:firstLine="0" w:firstLineChars="0"/>
        <w:rPr>
          <w:rFonts w:hint="eastAsia"/>
          <w:color w:val="auto"/>
          <w:sz w:val="24"/>
          <w:szCs w:val="32"/>
          <w:vertAlign w:val="baseline"/>
          <w:lang w:val="en-US" w:eastAsia="zh-CN"/>
        </w:rPr>
      </w:pPr>
      <w:bookmarkStart w:id="10" w:name="_Toc4183"/>
      <w:bookmarkStart w:id="11" w:name="_Toc26043"/>
      <w:r>
        <w:rPr>
          <w:rFonts w:hint="eastAsia"/>
          <w:color w:val="auto"/>
          <w:sz w:val="24"/>
          <w:szCs w:val="32"/>
          <w:vertAlign w:val="baseline"/>
          <w:lang w:val="en-US" w:eastAsia="zh-CN"/>
        </w:rPr>
        <w:t>商务优选要求</w:t>
      </w:r>
      <w:bookmarkEnd w:id="10"/>
      <w:bookmarkEnd w:id="11"/>
      <w:bookmarkStart w:id="12" w:name="_Toc7059"/>
    </w:p>
    <w:p>
      <w:pPr>
        <w:pStyle w:val="2"/>
        <w:numPr>
          <w:ilvl w:val="0"/>
          <w:numId w:val="0"/>
        </w:numPr>
        <w:ind w:leftChars="0" w:firstLine="480" w:firstLineChars="200"/>
        <w:rPr>
          <w:rFonts w:hint="eastAsia"/>
          <w:color w:val="auto"/>
          <w:sz w:val="24"/>
          <w:szCs w:val="32"/>
          <w:vertAlign w:val="baseline"/>
          <w:lang w:val="en-US" w:eastAsia="zh-CN"/>
        </w:rPr>
      </w:pPr>
      <w:r>
        <w:rPr>
          <w:rFonts w:hint="eastAsia"/>
          <w:color w:val="auto"/>
          <w:sz w:val="24"/>
          <w:szCs w:val="32"/>
          <w:vertAlign w:val="baseline"/>
          <w:lang w:val="en-US" w:eastAsia="zh-CN"/>
        </w:rPr>
        <w:t>1.产品有保险优先</w:t>
      </w:r>
      <w:bookmarkEnd w:id="12"/>
    </w:p>
    <w:p>
      <w:pPr>
        <w:pStyle w:val="2"/>
        <w:numPr>
          <w:ilvl w:val="0"/>
          <w:numId w:val="0"/>
        </w:numPr>
        <w:ind w:firstLine="480" w:firstLineChars="200"/>
        <w:rPr>
          <w:rFonts w:hint="eastAsia"/>
          <w:color w:val="auto"/>
          <w:sz w:val="24"/>
          <w:szCs w:val="32"/>
          <w:vertAlign w:val="baseline"/>
          <w:lang w:val="en-US" w:eastAsia="zh-CN"/>
        </w:rPr>
      </w:pPr>
      <w:bookmarkStart w:id="13" w:name="_Toc10051"/>
      <w:r>
        <w:rPr>
          <w:rFonts w:hint="eastAsia"/>
          <w:color w:val="auto"/>
          <w:sz w:val="24"/>
          <w:szCs w:val="32"/>
          <w:vertAlign w:val="baseline"/>
          <w:lang w:val="en-US" w:eastAsia="zh-CN"/>
        </w:rPr>
        <w:t>2.要有在学校安装新风系统的成功案例</w:t>
      </w:r>
      <w:bookmarkEnd w:id="13"/>
    </w:p>
    <w:p>
      <w:pPr>
        <w:pStyle w:val="2"/>
        <w:numPr>
          <w:ilvl w:val="0"/>
          <w:numId w:val="0"/>
        </w:numPr>
        <w:ind w:firstLine="480" w:firstLineChars="200"/>
        <w:rPr>
          <w:rFonts w:hint="eastAsia"/>
          <w:color w:val="auto"/>
          <w:sz w:val="24"/>
          <w:szCs w:val="32"/>
          <w:vertAlign w:val="baseline"/>
          <w:lang w:val="en-US" w:eastAsia="zh-CN"/>
        </w:rPr>
      </w:pPr>
      <w:bookmarkStart w:id="14" w:name="_Toc25021"/>
      <w:r>
        <w:rPr>
          <w:rFonts w:hint="eastAsia"/>
          <w:color w:val="auto"/>
          <w:sz w:val="24"/>
          <w:szCs w:val="32"/>
          <w:vertAlign w:val="baseline"/>
          <w:lang w:val="en-US" w:eastAsia="zh-CN"/>
        </w:rPr>
        <w:t>3.高新技术企业优先</w:t>
      </w:r>
      <w:bookmarkEnd w:id="14"/>
    </w:p>
    <w:p>
      <w:pPr>
        <w:pStyle w:val="2"/>
        <w:numPr>
          <w:ilvl w:val="0"/>
          <w:numId w:val="0"/>
        </w:numPr>
        <w:ind w:firstLine="480" w:firstLineChars="200"/>
        <w:rPr>
          <w:rFonts w:hint="eastAsia"/>
          <w:color w:val="auto"/>
          <w:sz w:val="24"/>
          <w:szCs w:val="32"/>
          <w:vertAlign w:val="baseline"/>
          <w:lang w:val="en-US" w:eastAsia="zh-CN"/>
        </w:rPr>
      </w:pPr>
      <w:bookmarkStart w:id="15" w:name="_Toc10786"/>
      <w:r>
        <w:rPr>
          <w:rFonts w:hint="eastAsia"/>
          <w:color w:val="auto"/>
          <w:sz w:val="24"/>
          <w:szCs w:val="32"/>
          <w:vertAlign w:val="baseline"/>
          <w:lang w:val="en-US" w:eastAsia="zh-CN"/>
        </w:rPr>
        <w:t>4.</w:t>
      </w:r>
      <w:bookmarkEnd w:id="15"/>
      <w:r>
        <w:rPr>
          <w:rFonts w:hint="eastAsia"/>
          <w:color w:val="auto"/>
          <w:sz w:val="24"/>
          <w:szCs w:val="32"/>
          <w:vertAlign w:val="baseline"/>
          <w:lang w:val="en-US" w:eastAsia="zh-CN"/>
        </w:rPr>
        <w:t>公司有专业的洁净类工程师</w:t>
      </w:r>
    </w:p>
    <w:p>
      <w:pPr>
        <w:pStyle w:val="2"/>
        <w:numPr>
          <w:ilvl w:val="0"/>
          <w:numId w:val="0"/>
        </w:numPr>
        <w:ind w:firstLine="480" w:firstLineChars="200"/>
        <w:rPr>
          <w:rFonts w:hint="eastAsia"/>
          <w:color w:val="auto"/>
          <w:sz w:val="24"/>
          <w:szCs w:val="32"/>
          <w:vertAlign w:val="baseline"/>
          <w:lang w:val="en-US" w:eastAsia="zh-CN"/>
        </w:rPr>
      </w:pPr>
      <w:bookmarkStart w:id="16" w:name="_Toc30758"/>
      <w:r>
        <w:rPr>
          <w:rFonts w:hint="eastAsia"/>
          <w:color w:val="auto"/>
          <w:sz w:val="24"/>
          <w:szCs w:val="32"/>
          <w:vertAlign w:val="baseline"/>
          <w:lang w:val="en-US" w:eastAsia="zh-CN"/>
        </w:rPr>
        <w:t>5.</w:t>
      </w:r>
      <w:bookmarkEnd w:id="16"/>
      <w:r>
        <w:rPr>
          <w:rFonts w:hint="eastAsia"/>
          <w:color w:val="auto"/>
          <w:sz w:val="24"/>
          <w:szCs w:val="32"/>
          <w:vertAlign w:val="baseline"/>
          <w:lang w:val="en-US" w:eastAsia="zh-CN"/>
        </w:rPr>
        <w:t>供应商经营范围必须有新风系统或环保设备类别</w:t>
      </w:r>
    </w:p>
    <w:p>
      <w:pPr>
        <w:pStyle w:val="2"/>
        <w:numPr>
          <w:ilvl w:val="0"/>
          <w:numId w:val="0"/>
        </w:numPr>
        <w:ind w:firstLine="480" w:firstLineChars="200"/>
        <w:rPr>
          <w:rFonts w:hint="eastAsia"/>
          <w:color w:val="auto"/>
          <w:sz w:val="24"/>
          <w:szCs w:val="32"/>
          <w:vertAlign w:val="baseline"/>
          <w:lang w:val="en-US" w:eastAsia="zh-CN"/>
        </w:rPr>
      </w:pPr>
      <w:r>
        <w:rPr>
          <w:rFonts w:hint="eastAsia"/>
          <w:color w:val="auto"/>
          <w:sz w:val="24"/>
          <w:szCs w:val="32"/>
          <w:vertAlign w:val="baseline"/>
          <w:lang w:val="en-US" w:eastAsia="zh-CN"/>
        </w:rPr>
        <w:t>6.新风系统需采用吊顶式安装方法</w:t>
      </w:r>
    </w:p>
    <w:p>
      <w:pPr>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rPr>
          <w:rFonts w:hint="eastAsia"/>
          <w:color w:val="auto"/>
          <w:sz w:val="24"/>
          <w:szCs w:val="32"/>
          <w:vertAlign w:val="baseline"/>
          <w:lang w:val="en-US" w:eastAsia="zh-CN"/>
        </w:rPr>
      </w:pPr>
      <w:bookmarkStart w:id="17" w:name="_Toc11374"/>
      <w:bookmarkStart w:id="18" w:name="_Toc9101"/>
      <w:r>
        <w:rPr>
          <w:rFonts w:hint="eastAsia"/>
          <w:color w:val="auto"/>
          <w:sz w:val="24"/>
          <w:szCs w:val="32"/>
          <w:vertAlign w:val="baseline"/>
          <w:lang w:val="en-US" w:eastAsia="zh-CN"/>
        </w:rPr>
        <w:t>( 二)、 教室空气质量设计安装参考依据：</w:t>
      </w:r>
      <w:bookmarkEnd w:id="17"/>
      <w:bookmarkEnd w:id="18"/>
    </w:p>
    <w:p>
      <w:pPr>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rPr>
          <w:rFonts w:hint="eastAsia"/>
          <w:color w:val="auto"/>
          <w:sz w:val="24"/>
          <w:szCs w:val="32"/>
          <w:vertAlign w:val="baseline"/>
          <w:lang w:val="en-US" w:eastAsia="zh-CN"/>
        </w:rPr>
      </w:pPr>
      <w:r>
        <w:rPr>
          <w:rFonts w:hint="eastAsia"/>
          <w:color w:val="auto"/>
          <w:sz w:val="24"/>
          <w:szCs w:val="32"/>
          <w:vertAlign w:val="baseline"/>
          <w:lang w:val="en-US" w:eastAsia="zh-CN"/>
        </w:rPr>
        <w:t>《空气过滤器》 GB/T14295-2008</w:t>
      </w:r>
    </w:p>
    <w:p>
      <w:pPr>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rPr>
          <w:rFonts w:hint="eastAsia"/>
          <w:color w:val="auto"/>
          <w:sz w:val="24"/>
          <w:szCs w:val="32"/>
          <w:vertAlign w:val="baseline"/>
          <w:lang w:val="en-US" w:eastAsia="zh-CN"/>
        </w:rPr>
      </w:pPr>
      <w:r>
        <w:rPr>
          <w:rFonts w:hint="eastAsia"/>
          <w:color w:val="auto"/>
          <w:sz w:val="24"/>
          <w:szCs w:val="32"/>
          <w:vertAlign w:val="baseline"/>
          <w:lang w:val="en-US" w:eastAsia="zh-CN"/>
        </w:rPr>
        <w:t>《中小学校教室换气卫生标准》 GB/T17226-1998</w:t>
      </w:r>
    </w:p>
    <w:p>
      <w:pPr>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rPr>
          <w:rFonts w:hint="eastAsia"/>
          <w:color w:val="auto"/>
          <w:sz w:val="24"/>
          <w:szCs w:val="32"/>
          <w:vertAlign w:val="baseline"/>
          <w:lang w:val="en-US" w:eastAsia="zh-CN"/>
        </w:rPr>
      </w:pPr>
      <w:r>
        <w:rPr>
          <w:rFonts w:hint="eastAsia"/>
          <w:color w:val="auto"/>
          <w:sz w:val="24"/>
          <w:szCs w:val="32"/>
          <w:vertAlign w:val="baseline"/>
          <w:lang w:val="en-US" w:eastAsia="zh-CN"/>
        </w:rPr>
        <w:t>《室内空气质量标准》 GB/T18883-2002</w:t>
      </w:r>
    </w:p>
    <w:p>
      <w:pPr>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rPr>
          <w:rFonts w:hint="eastAsia"/>
          <w:color w:val="auto"/>
          <w:sz w:val="24"/>
          <w:szCs w:val="32"/>
          <w:vertAlign w:val="baseline"/>
          <w:lang w:val="en-US" w:eastAsia="zh-CN"/>
        </w:rPr>
      </w:pPr>
      <w:r>
        <w:rPr>
          <w:rFonts w:hint="eastAsia"/>
          <w:color w:val="auto"/>
          <w:sz w:val="24"/>
          <w:szCs w:val="32"/>
          <w:vertAlign w:val="baseline"/>
          <w:lang w:val="en-US" w:eastAsia="zh-CN"/>
        </w:rPr>
        <w:t>《通风与空调工程施工质量验收规范》 GB50243-2002</w:t>
      </w:r>
    </w:p>
    <w:p>
      <w:pPr>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rPr>
          <w:rFonts w:hint="eastAsia"/>
          <w:color w:val="auto"/>
          <w:sz w:val="24"/>
          <w:szCs w:val="32"/>
          <w:vertAlign w:val="baseline"/>
          <w:lang w:val="en-US" w:eastAsia="zh-CN"/>
        </w:rPr>
      </w:pPr>
      <w:r>
        <w:rPr>
          <w:rFonts w:hint="eastAsia"/>
          <w:color w:val="auto"/>
          <w:sz w:val="24"/>
          <w:szCs w:val="32"/>
          <w:vertAlign w:val="baseline"/>
          <w:lang w:val="en-US" w:eastAsia="zh-CN"/>
        </w:rPr>
        <w:t>《城巿普通中小学校舍建设标准》 建标 2002-120号</w:t>
      </w:r>
    </w:p>
    <w:p>
      <w:pPr>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rPr>
          <w:rFonts w:hint="eastAsia"/>
          <w:color w:val="auto"/>
          <w:sz w:val="24"/>
          <w:szCs w:val="32"/>
          <w:vertAlign w:val="baseline"/>
          <w:lang w:val="en-US" w:eastAsia="zh-CN"/>
        </w:rPr>
      </w:pPr>
      <w:r>
        <w:rPr>
          <w:rFonts w:hint="eastAsia"/>
          <w:color w:val="auto"/>
          <w:sz w:val="24"/>
          <w:szCs w:val="32"/>
          <w:vertAlign w:val="baseline"/>
          <w:lang w:val="en-US" w:eastAsia="zh-CN"/>
        </w:rPr>
        <w:t>《工业建筑供暖与空气调节设计规范》 GB50019-2015</w:t>
      </w:r>
    </w:p>
    <w:p>
      <w:pPr>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rPr>
          <w:rFonts w:hint="eastAsia"/>
          <w:color w:val="auto"/>
          <w:sz w:val="24"/>
          <w:szCs w:val="32"/>
          <w:vertAlign w:val="baseline"/>
          <w:lang w:val="en-US" w:eastAsia="zh-CN"/>
        </w:rPr>
      </w:pPr>
      <w:r>
        <w:rPr>
          <w:rFonts w:hint="eastAsia"/>
          <w:color w:val="auto"/>
          <w:sz w:val="24"/>
          <w:szCs w:val="32"/>
          <w:vertAlign w:val="baseline"/>
          <w:lang w:val="en-US" w:eastAsia="zh-CN"/>
        </w:rPr>
        <w:t>《家用电器和类似用途电器噪音限制》 GB19606-2005</w:t>
      </w:r>
    </w:p>
    <w:p>
      <w:pPr>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rPr>
          <w:rFonts w:hint="eastAsia"/>
          <w:color w:val="auto"/>
          <w:sz w:val="24"/>
          <w:szCs w:val="32"/>
          <w:vertAlign w:val="baseline"/>
          <w:lang w:val="en-US" w:eastAsia="zh-CN"/>
        </w:rPr>
      </w:pPr>
      <w:r>
        <w:rPr>
          <w:rFonts w:hint="eastAsia"/>
          <w:color w:val="auto"/>
          <w:sz w:val="24"/>
          <w:szCs w:val="32"/>
          <w:vertAlign w:val="baseline"/>
          <w:lang w:val="en-US" w:eastAsia="zh-CN"/>
        </w:rPr>
        <w:t>《社会生活环境噪声排放标准》 CB22337-2008</w:t>
      </w:r>
    </w:p>
    <w:p>
      <w:pPr>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rPr>
          <w:rFonts w:hint="eastAsia"/>
          <w:color w:val="auto"/>
          <w:sz w:val="24"/>
          <w:szCs w:val="32"/>
          <w:vertAlign w:val="baseline"/>
          <w:lang w:val="en-US" w:eastAsia="zh-CN"/>
        </w:rPr>
      </w:pPr>
      <w:r>
        <w:rPr>
          <w:rFonts w:hint="eastAsia"/>
          <w:color w:val="auto"/>
          <w:sz w:val="24"/>
          <w:szCs w:val="32"/>
          <w:vertAlign w:val="baseline"/>
          <w:lang w:val="en-US" w:eastAsia="zh-CN"/>
        </w:rPr>
        <w:t>《通风机能效限定值及能效等级》 GB19761-2009</w:t>
      </w:r>
    </w:p>
    <w:p>
      <w:pPr>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rPr>
          <w:rFonts w:hint="eastAsia"/>
          <w:color w:val="auto"/>
          <w:sz w:val="24"/>
          <w:szCs w:val="32"/>
          <w:vertAlign w:val="baseline"/>
          <w:lang w:val="en-US" w:eastAsia="zh-CN"/>
        </w:rPr>
      </w:pPr>
      <w:r>
        <w:rPr>
          <w:rFonts w:hint="eastAsia"/>
          <w:color w:val="auto"/>
          <w:sz w:val="24"/>
          <w:szCs w:val="32"/>
          <w:vertAlign w:val="baseline"/>
          <w:lang w:val="en-US" w:eastAsia="zh-CN"/>
        </w:rPr>
        <w:t>《绿色建筑与住房建筑节能 75\标准》( DB13 ( J) 185-2015）</w:t>
      </w:r>
    </w:p>
    <w:p>
      <w:pPr>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rPr>
          <w:rFonts w:hint="eastAsia"/>
          <w:color w:val="auto"/>
          <w:sz w:val="24"/>
          <w:szCs w:val="32"/>
          <w:vertAlign w:val="baseline"/>
          <w:lang w:val="en-US" w:eastAsia="zh-CN"/>
        </w:rPr>
      </w:pPr>
      <w:r>
        <w:rPr>
          <w:rFonts w:hint="eastAsia"/>
          <w:color w:val="auto"/>
          <w:sz w:val="24"/>
          <w:szCs w:val="32"/>
          <w:vertAlign w:val="baseline"/>
          <w:lang w:val="en-US" w:eastAsia="zh-CN"/>
        </w:rPr>
        <w:t>《热交换机及传热元件性能测试方法》 GB/T27698.3-2012</w:t>
      </w:r>
    </w:p>
    <w:p>
      <w:pPr>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rPr>
          <w:rFonts w:hint="eastAsia"/>
          <w:color w:val="auto"/>
          <w:sz w:val="24"/>
          <w:szCs w:val="32"/>
          <w:vertAlign w:val="baseline"/>
          <w:lang w:val="en-US" w:eastAsia="zh-CN"/>
        </w:rPr>
      </w:pPr>
      <w:r>
        <w:rPr>
          <w:rFonts w:hint="eastAsia"/>
          <w:color w:val="auto"/>
          <w:sz w:val="24"/>
          <w:szCs w:val="32"/>
          <w:vertAlign w:val="baseline"/>
          <w:lang w:val="en-US" w:eastAsia="zh-CN"/>
        </w:rPr>
        <w:t>《公共场所集中空调通风系统卫生规范》 WS394-2012</w:t>
      </w:r>
    </w:p>
    <w:p>
      <w:pPr>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rPr>
          <w:rFonts w:hint="eastAsia"/>
          <w:color w:val="auto"/>
          <w:sz w:val="24"/>
          <w:szCs w:val="32"/>
          <w:vertAlign w:val="baseline"/>
          <w:lang w:val="en-US" w:eastAsia="zh-CN"/>
        </w:rPr>
      </w:pPr>
      <w:r>
        <w:rPr>
          <w:rFonts w:hint="eastAsia"/>
          <w:color w:val="auto"/>
          <w:sz w:val="24"/>
          <w:szCs w:val="32"/>
          <w:vertAlign w:val="baseline"/>
          <w:lang w:val="en-US" w:eastAsia="zh-CN"/>
        </w:rPr>
        <w:t>《学校卫生综合评价》 GB/T18205-2012</w:t>
      </w:r>
    </w:p>
    <w:p>
      <w:pPr>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rPr>
          <w:rFonts w:hint="eastAsia"/>
          <w:color w:val="auto"/>
          <w:sz w:val="24"/>
          <w:szCs w:val="32"/>
          <w:vertAlign w:val="baseline"/>
          <w:lang w:val="en-US" w:eastAsia="zh-CN"/>
        </w:rPr>
      </w:pPr>
      <w:r>
        <w:rPr>
          <w:rFonts w:hint="eastAsia"/>
          <w:color w:val="auto"/>
          <w:sz w:val="24"/>
          <w:szCs w:val="32"/>
          <w:vertAlign w:val="baseline"/>
          <w:lang w:val="en-US" w:eastAsia="zh-CN"/>
        </w:rPr>
        <w:t>《民用建筑新风系统工程技术规程》 CECS439: 2016</w:t>
      </w:r>
    </w:p>
    <w:p>
      <w:pPr>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rPr>
          <w:rFonts w:hint="eastAsia"/>
          <w:color w:val="auto"/>
          <w:sz w:val="24"/>
          <w:szCs w:val="32"/>
          <w:vertAlign w:val="baseline"/>
          <w:lang w:val="en-US" w:eastAsia="zh-CN"/>
        </w:rPr>
      </w:pPr>
      <w:r>
        <w:rPr>
          <w:rFonts w:hint="eastAsia"/>
          <w:color w:val="auto"/>
          <w:sz w:val="24"/>
          <w:szCs w:val="32"/>
          <w:vertAlign w:val="baseline"/>
          <w:lang w:val="en-US" w:eastAsia="zh-CN"/>
        </w:rPr>
        <w:t>《新风净化系统施工验收规范》 T/CAQ125-2017</w:t>
      </w:r>
    </w:p>
    <w:p>
      <w:pPr>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rPr>
          <w:rFonts w:hint="eastAsia"/>
          <w:color w:val="auto"/>
          <w:sz w:val="24"/>
          <w:szCs w:val="32"/>
          <w:vertAlign w:val="baseline"/>
          <w:lang w:val="en-US" w:eastAsia="zh-CN"/>
        </w:rPr>
      </w:pPr>
      <w:r>
        <w:rPr>
          <w:rFonts w:hint="eastAsia"/>
          <w:color w:val="auto"/>
          <w:sz w:val="24"/>
          <w:szCs w:val="32"/>
          <w:vertAlign w:val="baseline"/>
          <w:lang w:val="en-US" w:eastAsia="zh-CN"/>
        </w:rPr>
        <w:t>《中小学教室空气质量测试方法》 T/CAQ126-2017</w:t>
      </w:r>
    </w:p>
    <w:p>
      <w:pPr>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rPr>
          <w:rFonts w:hint="eastAsia"/>
          <w:color w:val="auto"/>
          <w:sz w:val="24"/>
          <w:szCs w:val="32"/>
          <w:vertAlign w:val="baseline"/>
          <w:lang w:val="en-US" w:eastAsia="zh-CN"/>
        </w:rPr>
      </w:pPr>
      <w:r>
        <w:rPr>
          <w:rFonts w:hint="eastAsia"/>
          <w:color w:val="auto"/>
          <w:sz w:val="24"/>
          <w:szCs w:val="32"/>
          <w:vertAlign w:val="baseline"/>
          <w:lang w:val="en-US" w:eastAsia="zh-CN"/>
        </w:rPr>
        <w:t>《中小学教室空气质量规范》 T/CAQ127-2017</w:t>
      </w:r>
    </w:p>
    <w:p>
      <w:pPr>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rPr>
          <w:rFonts w:hint="eastAsia"/>
          <w:color w:val="auto"/>
          <w:sz w:val="24"/>
          <w:szCs w:val="32"/>
          <w:vertAlign w:val="baseline"/>
          <w:lang w:val="en-US" w:eastAsia="zh-CN"/>
        </w:rPr>
      </w:pPr>
      <w:bookmarkStart w:id="19" w:name="_Toc2261"/>
      <w:bookmarkStart w:id="20" w:name="_Toc14542"/>
      <w:r>
        <w:rPr>
          <w:rFonts w:hint="eastAsia"/>
          <w:color w:val="auto"/>
          <w:sz w:val="24"/>
          <w:szCs w:val="32"/>
          <w:vertAlign w:val="baseline"/>
          <w:lang w:val="en-US" w:eastAsia="zh-CN"/>
        </w:rPr>
        <w:t>( 三)、 教室空气质量要求</w:t>
      </w:r>
      <w:bookmarkEnd w:id="19"/>
      <w:bookmarkEnd w:id="20"/>
    </w:p>
    <w:p>
      <w:pPr>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rPr>
          <w:rFonts w:hint="eastAsia"/>
          <w:color w:val="auto"/>
          <w:sz w:val="24"/>
          <w:szCs w:val="32"/>
          <w:vertAlign w:val="baseline"/>
          <w:lang w:val="en-US" w:eastAsia="zh-CN"/>
        </w:rPr>
      </w:pPr>
      <w:r>
        <w:rPr>
          <w:rFonts w:hint="eastAsia"/>
          <w:color w:val="auto"/>
          <w:sz w:val="24"/>
          <w:szCs w:val="32"/>
          <w:vertAlign w:val="baseline"/>
          <w:lang w:val="en-US" w:eastAsia="zh-CN"/>
        </w:rPr>
        <w:t>1.新风系统净化空气指数要求每小时PM2.5≤75μg/m³。</w:t>
      </w:r>
    </w:p>
    <w:p>
      <w:pPr>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rPr>
          <w:rFonts w:hint="eastAsia"/>
          <w:color w:val="auto"/>
          <w:sz w:val="24"/>
          <w:szCs w:val="32"/>
          <w:vertAlign w:val="baseline"/>
          <w:lang w:val="en-US" w:eastAsia="zh-CN"/>
        </w:rPr>
      </w:pPr>
      <w:r>
        <w:rPr>
          <w:rFonts w:hint="eastAsia"/>
          <w:color w:val="auto"/>
          <w:sz w:val="24"/>
          <w:szCs w:val="32"/>
          <w:vertAlign w:val="baseline"/>
          <w:lang w:val="en-US" w:eastAsia="zh-CN"/>
        </w:rPr>
        <w:t>2.新风系统人均新风送风量30m³/h，达到《中小学教室换气卫生标准》规定。</w:t>
      </w:r>
    </w:p>
    <w:p>
      <w:pPr>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rPr>
          <w:rFonts w:hint="eastAsia"/>
          <w:color w:val="auto"/>
          <w:sz w:val="24"/>
          <w:szCs w:val="32"/>
          <w:vertAlign w:val="baseline"/>
          <w:lang w:val="en-US" w:eastAsia="zh-CN"/>
        </w:rPr>
      </w:pPr>
      <w:r>
        <w:rPr>
          <w:rFonts w:hint="eastAsia"/>
          <w:color w:val="auto"/>
          <w:sz w:val="24"/>
          <w:szCs w:val="32"/>
          <w:vertAlign w:val="baseline"/>
          <w:lang w:val="en-US" w:eastAsia="zh-CN"/>
        </w:rPr>
        <w:t>3.教室设计新风量2000m³/h，教室体积300m³，每小时换气次数为5.5次；办公室设计新风量800m³/h，办公室体积140m³，每小时换气次数为2.2次。</w:t>
      </w:r>
    </w:p>
    <w:p>
      <w:pPr>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rPr>
          <w:rFonts w:hint="eastAsia"/>
          <w:color w:val="auto"/>
          <w:sz w:val="24"/>
          <w:szCs w:val="32"/>
          <w:vertAlign w:val="baseline"/>
          <w:lang w:val="en-US" w:eastAsia="zh-CN"/>
        </w:rPr>
      </w:pPr>
      <w:r>
        <w:rPr>
          <w:rFonts w:hint="eastAsia"/>
          <w:color w:val="auto"/>
          <w:sz w:val="24"/>
          <w:szCs w:val="32"/>
          <w:vertAlign w:val="baseline"/>
          <w:lang w:val="en-US" w:eastAsia="zh-CN"/>
        </w:rPr>
        <w:t>4.新风系统针对PM10的过滤效率达到100％，针对PM2.5过滤效率大于97％；</w:t>
      </w:r>
    </w:p>
    <w:p>
      <w:pPr>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rPr>
          <w:rFonts w:hint="eastAsia"/>
          <w:color w:val="auto"/>
          <w:sz w:val="24"/>
          <w:szCs w:val="32"/>
          <w:vertAlign w:val="baseline"/>
          <w:lang w:val="en-US" w:eastAsia="zh-CN"/>
        </w:rPr>
      </w:pPr>
      <w:r>
        <w:rPr>
          <w:rFonts w:hint="eastAsia"/>
          <w:color w:val="auto"/>
          <w:sz w:val="24"/>
          <w:szCs w:val="32"/>
          <w:vertAlign w:val="baseline"/>
          <w:lang w:val="en-US" w:eastAsia="zh-CN"/>
        </w:rPr>
        <w:t>5.新风机组需满足24h运行，运行噪音不大于45dB（A）；</w:t>
      </w:r>
    </w:p>
    <w:p>
      <w:pPr>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rPr>
          <w:rFonts w:hint="eastAsia"/>
          <w:color w:val="auto"/>
          <w:sz w:val="24"/>
          <w:szCs w:val="32"/>
          <w:vertAlign w:val="baseline"/>
          <w:lang w:val="en-US" w:eastAsia="zh-CN"/>
        </w:rPr>
      </w:pPr>
      <w:r>
        <w:rPr>
          <w:rFonts w:hint="eastAsia"/>
          <w:color w:val="auto"/>
          <w:sz w:val="24"/>
          <w:szCs w:val="32"/>
          <w:vertAlign w:val="baseline"/>
          <w:lang w:val="en-US" w:eastAsia="zh-CN"/>
        </w:rPr>
        <w:t>6.新风机组需满足室内C02浓度均值保持1000PPM左右，不高于1500PPM；</w:t>
      </w:r>
    </w:p>
    <w:p>
      <w:pPr>
        <w:pStyle w:val="2"/>
        <w:ind w:left="0" w:leftChars="0" w:firstLine="0" w:firstLineChars="0"/>
        <w:rPr>
          <w:rFonts w:hint="eastAsia"/>
          <w:color w:val="auto"/>
          <w:sz w:val="24"/>
          <w:szCs w:val="32"/>
          <w:vertAlign w:val="baseline"/>
          <w:lang w:val="en-US" w:eastAsia="zh-CN"/>
        </w:rPr>
      </w:pPr>
      <w:r>
        <w:rPr>
          <w:rFonts w:hint="eastAsia"/>
          <w:color w:val="auto"/>
          <w:sz w:val="24"/>
          <w:szCs w:val="32"/>
          <w:vertAlign w:val="baseline"/>
          <w:lang w:val="en-US" w:eastAsia="zh-CN"/>
        </w:rPr>
        <w:t>7.二氧化碳24小时平均值低于0.10%；</w:t>
      </w:r>
    </w:p>
    <w:p>
      <w:pPr>
        <w:pStyle w:val="2"/>
        <w:ind w:left="0" w:leftChars="0" w:firstLine="0" w:firstLineChars="0"/>
        <w:rPr>
          <w:rFonts w:hint="eastAsia"/>
          <w:color w:val="auto"/>
          <w:sz w:val="24"/>
          <w:szCs w:val="32"/>
          <w:vertAlign w:val="baseline"/>
          <w:lang w:val="en-US" w:eastAsia="zh-CN"/>
        </w:rPr>
      </w:pPr>
      <w:r>
        <w:rPr>
          <w:rFonts w:hint="eastAsia"/>
          <w:color w:val="auto"/>
          <w:sz w:val="24"/>
          <w:szCs w:val="32"/>
          <w:vertAlign w:val="baseline"/>
          <w:lang w:val="en-US" w:eastAsia="zh-CN"/>
        </w:rPr>
        <w:t>8.教室安装独立外循环新风换气系统；</w:t>
      </w:r>
      <w:bookmarkStart w:id="23" w:name="_GoBack"/>
      <w:bookmarkEnd w:id="23"/>
    </w:p>
    <w:p>
      <w:pPr>
        <w:pStyle w:val="2"/>
        <w:ind w:left="0" w:leftChars="0" w:firstLine="0" w:firstLineChars="0"/>
        <w:rPr>
          <w:rFonts w:hint="eastAsia"/>
          <w:color w:val="auto"/>
          <w:sz w:val="24"/>
          <w:szCs w:val="32"/>
          <w:vertAlign w:val="baseline"/>
          <w:lang w:val="en-US" w:eastAsia="zh-CN"/>
        </w:rPr>
      </w:pPr>
      <w:r>
        <w:rPr>
          <w:rFonts w:hint="eastAsia"/>
          <w:color w:val="auto"/>
          <w:sz w:val="24"/>
          <w:szCs w:val="32"/>
          <w:vertAlign w:val="baseline"/>
          <w:lang w:val="en-US" w:eastAsia="zh-CN"/>
        </w:rPr>
        <w:t>9.所有新风系统安装完毕后，教室空气质量指数以第三方专业机构检测为准。</w:t>
      </w:r>
    </w:p>
    <w:p>
      <w:pPr>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rPr>
          <w:rFonts w:hint="eastAsia"/>
          <w:color w:val="auto"/>
          <w:sz w:val="24"/>
          <w:szCs w:val="32"/>
          <w:vertAlign w:val="baseline"/>
          <w:lang w:val="en-US" w:eastAsia="zh-CN"/>
        </w:rPr>
      </w:pPr>
      <w:bookmarkStart w:id="21" w:name="_Toc12083"/>
      <w:bookmarkStart w:id="22" w:name="_Toc992"/>
      <w:r>
        <w:rPr>
          <w:rFonts w:hint="eastAsia"/>
          <w:color w:val="auto"/>
          <w:sz w:val="24"/>
          <w:szCs w:val="32"/>
          <w:vertAlign w:val="baseline"/>
          <w:lang w:val="en-US" w:eastAsia="zh-CN"/>
        </w:rPr>
        <w:t>( 五四).本项目服务质量要求</w:t>
      </w:r>
      <w:bookmarkEnd w:id="21"/>
      <w:bookmarkEnd w:id="22"/>
    </w:p>
    <w:p>
      <w:pPr>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rPr>
          <w:rFonts w:hint="eastAsia"/>
          <w:color w:val="auto"/>
          <w:sz w:val="24"/>
          <w:szCs w:val="32"/>
          <w:vertAlign w:val="baseline"/>
          <w:lang w:val="en-US" w:eastAsia="zh-CN"/>
        </w:rPr>
      </w:pPr>
      <w:r>
        <w:rPr>
          <w:rFonts w:hint="eastAsia"/>
          <w:color w:val="auto"/>
          <w:sz w:val="24"/>
          <w:szCs w:val="32"/>
          <w:vertAlign w:val="baseline"/>
          <w:lang w:val="en-US" w:eastAsia="zh-CN"/>
        </w:rPr>
        <w:t>1 企业要在焦作地区设立办事处或维修网点，24小时上门服务，48小时维修到位。</w:t>
      </w:r>
    </w:p>
    <w:p>
      <w:pPr>
        <w:pageBreakBefore w:val="0"/>
        <w:widowControl w:val="0"/>
        <w:numPr>
          <w:ilvl w:val="0"/>
          <w:numId w:val="3"/>
        </w:numPr>
        <w:kinsoku/>
        <w:wordWrap/>
        <w:overflowPunct/>
        <w:topLinePunct w:val="0"/>
        <w:autoSpaceDE/>
        <w:autoSpaceDN/>
        <w:bidi w:val="0"/>
        <w:adjustRightInd/>
        <w:snapToGrid/>
        <w:spacing w:line="360" w:lineRule="auto"/>
        <w:ind w:right="0" w:rightChars="0"/>
        <w:textAlignment w:val="auto"/>
        <w:rPr>
          <w:rFonts w:hint="eastAsia"/>
          <w:color w:val="auto"/>
          <w:sz w:val="24"/>
          <w:szCs w:val="32"/>
          <w:vertAlign w:val="baseline"/>
          <w:lang w:val="en-US" w:eastAsia="zh-CN"/>
        </w:rPr>
      </w:pPr>
      <w:r>
        <w:rPr>
          <w:rFonts w:hint="eastAsia"/>
          <w:color w:val="auto"/>
          <w:sz w:val="24"/>
          <w:szCs w:val="32"/>
          <w:vertAlign w:val="baseline"/>
          <w:lang w:val="en-US" w:eastAsia="zh-CN"/>
        </w:rPr>
        <w:t>安装作业需具备相应的资质。</w:t>
      </w:r>
    </w:p>
    <w:p>
      <w:pPr>
        <w:pageBreakBefore w:val="0"/>
        <w:widowControl w:val="0"/>
        <w:numPr>
          <w:ilvl w:val="0"/>
          <w:numId w:val="3"/>
        </w:numPr>
        <w:kinsoku/>
        <w:wordWrap/>
        <w:overflowPunct/>
        <w:topLinePunct w:val="0"/>
        <w:autoSpaceDE/>
        <w:autoSpaceDN/>
        <w:bidi w:val="0"/>
        <w:adjustRightInd/>
        <w:snapToGrid/>
        <w:spacing w:line="360" w:lineRule="auto"/>
        <w:ind w:left="0" w:leftChars="0" w:right="0" w:rightChars="0" w:firstLine="0" w:firstLineChars="0"/>
        <w:textAlignment w:val="auto"/>
        <w:rPr>
          <w:rFonts w:hint="eastAsia"/>
          <w:color w:val="auto"/>
          <w:sz w:val="24"/>
          <w:szCs w:val="32"/>
          <w:vertAlign w:val="baseline"/>
          <w:lang w:val="en-US" w:eastAsia="zh-CN"/>
        </w:rPr>
      </w:pPr>
      <w:r>
        <w:rPr>
          <w:rFonts w:hint="eastAsia"/>
          <w:color w:val="auto"/>
          <w:sz w:val="24"/>
          <w:szCs w:val="32"/>
          <w:vertAlign w:val="baseline"/>
          <w:lang w:val="en-US" w:eastAsia="zh-CN"/>
        </w:rPr>
        <w:t>必须有完善的施工方案，施工前向学校提供施工安装图纸，隐蔽工程应逐步逐项经学校验收，施工安装图纸应完善规范 ，施工结束后交使用单位保存，明确施工现场负责人，不得随意更换。施工期间要根据使用单位的要求科学、安全、文明施工。施工垃圾随产随清，安装完毕后负责将现场恢复原状，尽可能降低因施工成的二次破坏，并对损坏部分免费进行修复。</w:t>
      </w:r>
    </w:p>
    <w:p>
      <w:pPr>
        <w:pageBreakBefore w:val="0"/>
        <w:widowControl w:val="0"/>
        <w:numPr>
          <w:ilvl w:val="0"/>
          <w:numId w:val="3"/>
        </w:numPr>
        <w:kinsoku/>
        <w:wordWrap/>
        <w:overflowPunct/>
        <w:topLinePunct w:val="0"/>
        <w:autoSpaceDE/>
        <w:autoSpaceDN/>
        <w:bidi w:val="0"/>
        <w:adjustRightInd/>
        <w:snapToGrid/>
        <w:spacing w:line="360" w:lineRule="auto"/>
        <w:ind w:left="0" w:leftChars="0" w:right="0" w:rightChars="0" w:firstLine="0" w:firstLineChars="0"/>
        <w:textAlignment w:val="auto"/>
        <w:rPr>
          <w:rFonts w:hint="eastAsia"/>
          <w:color w:val="auto"/>
          <w:sz w:val="24"/>
          <w:szCs w:val="32"/>
          <w:vertAlign w:val="baseline"/>
          <w:lang w:val="en-US" w:eastAsia="zh-CN"/>
        </w:rPr>
      </w:pPr>
      <w:r>
        <w:rPr>
          <w:rFonts w:hint="eastAsia"/>
          <w:color w:val="auto"/>
          <w:sz w:val="24"/>
          <w:szCs w:val="32"/>
          <w:vertAlign w:val="baseline"/>
          <w:lang w:val="en-US" w:eastAsia="zh-CN"/>
        </w:rPr>
        <w:t>合同签订后5天内开始安装一间普通教室新风系统，调试完毕并正常运行， 45天内全部安装完毕并正常运行，不得影响正常的教学工作。</w:t>
      </w:r>
    </w:p>
    <w:p>
      <w:pPr>
        <w:pageBreakBefore w:val="0"/>
        <w:widowControl w:val="0"/>
        <w:numPr>
          <w:ilvl w:val="0"/>
          <w:numId w:val="3"/>
        </w:numPr>
        <w:kinsoku/>
        <w:wordWrap/>
        <w:overflowPunct/>
        <w:topLinePunct w:val="0"/>
        <w:autoSpaceDE/>
        <w:autoSpaceDN/>
        <w:bidi w:val="0"/>
        <w:adjustRightInd/>
        <w:snapToGrid/>
        <w:spacing w:line="360" w:lineRule="auto"/>
        <w:ind w:left="0" w:leftChars="0" w:right="0" w:rightChars="0" w:firstLine="0" w:firstLineChars="0"/>
        <w:textAlignment w:val="auto"/>
        <w:rPr>
          <w:rFonts w:hint="eastAsia"/>
          <w:color w:val="auto"/>
          <w:sz w:val="24"/>
          <w:szCs w:val="32"/>
          <w:vertAlign w:val="baseline"/>
          <w:lang w:val="en-US" w:eastAsia="zh-CN"/>
        </w:rPr>
      </w:pPr>
      <w:r>
        <w:rPr>
          <w:rFonts w:hint="eastAsia"/>
          <w:color w:val="auto"/>
          <w:sz w:val="24"/>
          <w:szCs w:val="32"/>
          <w:vertAlign w:val="baseline"/>
          <w:lang w:val="en-US" w:eastAsia="zh-CN"/>
        </w:rPr>
        <w:t>整体设备及其附属配套设备质保期为5年， 设备及其附属配套自安装运行验收合格之日起计算质保期，在质保期内所有的维修和保养全部免费，每季度对设备和管线及滤网于免费检修、清洗和保养。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RomanS">
    <w:altName w:val="Palatino Linotype"/>
    <w:panose1 w:val="02000400000000000000"/>
    <w:charset w:val="00"/>
    <w:family w:val="auto"/>
    <w:pitch w:val="default"/>
    <w:sig w:usb0="00000000" w:usb1="00000000" w:usb2="00000000" w:usb3="00000000" w:csb0="000001FF" w:csb1="00000000"/>
  </w:font>
  <w:font w:name="Lucida Sans Unicode">
    <w:panose1 w:val="020B0602030504020204"/>
    <w:charset w:val="00"/>
    <w:family w:val="auto"/>
    <w:pitch w:val="default"/>
    <w:sig w:usb0="80001AFF" w:usb1="0000396B" w:usb2="00000000" w:usb3="00000000" w:csb0="0000003F" w:csb1="D7F70000"/>
  </w:font>
  <w:font w:name="Tahoma">
    <w:panose1 w:val="020B0604030504040204"/>
    <w:charset w:val="86"/>
    <w:family w:val="auto"/>
    <w:pitch w:val="default"/>
    <w:sig w:usb0="61007A87" w:usb1="80000000" w:usb2="00000008" w:usb3="00000000" w:csb0="200101FF" w:csb1="20280000"/>
  </w:font>
  <w:font w:name="font-weight : 400">
    <w:altName w:val="Courier New"/>
    <w:panose1 w:val="00000000000000000000"/>
    <w:charset w:val="00"/>
    <w:family w:val="auto"/>
    <w:pitch w:val="default"/>
    <w:sig w:usb0="00000000" w:usb1="00000000" w:usb2="00000000" w:usb3="00000000" w:csb0="00040001" w:csb1="00000000"/>
  </w:font>
  <w:font w:name="Courier New">
    <w:panose1 w:val="02070309020205020404"/>
    <w:charset w:val="00"/>
    <w:family w:val="auto"/>
    <w:pitch w:val="default"/>
    <w:sig w:usb0="00007A87" w:usb1="80000000" w:usb2="00000008" w:usb3="00000000" w:csb0="400001FF" w:csb1="FFFF0000"/>
  </w:font>
  <w:font w:name="Vrinda">
    <w:altName w:val="Lucida Sans Unicode"/>
    <w:panose1 w:val="020B0502040204020203"/>
    <w:charset w:val="00"/>
    <w:family w:val="auto"/>
    <w:pitch w:val="default"/>
    <w:sig w:usb0="00000000" w:usb1="00000000" w:usb2="00000000" w:usb3="00000000" w:csb0="00000001" w:csb1="00000000"/>
  </w:font>
  <w:font w:name="Lucida Sans">
    <w:panose1 w:val="020B0602030504020204"/>
    <w:charset w:val="00"/>
    <w:family w:val="auto"/>
    <w:pitch w:val="default"/>
    <w:sig w:usb0="00000000" w:usb1="00000000" w:usb2="00000000" w:usb3="00000000" w:csb0="00000000" w:csb1="00000000"/>
  </w:font>
  <w:font w:name="Palatino Linotype">
    <w:panose1 w:val="02040502050505030304"/>
    <w:charset w:val="00"/>
    <w:family w:val="auto"/>
    <w:pitch w:val="default"/>
    <w:sig w:usb0="E0000387" w:usb1="40000013"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839832"/>
    <w:multiLevelType w:val="singleLevel"/>
    <w:tmpl w:val="C6839832"/>
    <w:lvl w:ilvl="0" w:tentative="0">
      <w:start w:val="1"/>
      <w:numFmt w:val="decimal"/>
      <w:suff w:val="nothing"/>
      <w:lvlText w:val="（%1）"/>
      <w:lvlJc w:val="left"/>
    </w:lvl>
  </w:abstractNum>
  <w:abstractNum w:abstractNumId="1">
    <w:nsid w:val="5A53693E"/>
    <w:multiLevelType w:val="singleLevel"/>
    <w:tmpl w:val="5A53693E"/>
    <w:lvl w:ilvl="0" w:tentative="0">
      <w:start w:val="2"/>
      <w:numFmt w:val="decimal"/>
      <w:suff w:val="space"/>
      <w:lvlText w:val="%1."/>
      <w:lvlJc w:val="left"/>
    </w:lvl>
  </w:abstractNum>
  <w:abstractNum w:abstractNumId="2">
    <w:nsid w:val="5A541C05"/>
    <w:multiLevelType w:val="singleLevel"/>
    <w:tmpl w:val="5A541C05"/>
    <w:lvl w:ilvl="0" w:tentative="0">
      <w:start w:val="1"/>
      <w:numFmt w:val="chineseCounting"/>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7B3588"/>
    <w:rsid w:val="0197737E"/>
    <w:rsid w:val="084B0AE4"/>
    <w:rsid w:val="19DC7923"/>
    <w:rsid w:val="22040CC4"/>
    <w:rsid w:val="267F7541"/>
    <w:rsid w:val="2D98242B"/>
    <w:rsid w:val="2EB11B94"/>
    <w:rsid w:val="48C83C97"/>
    <w:rsid w:val="497E4586"/>
    <w:rsid w:val="4C9E1CC4"/>
    <w:rsid w:val="4D8D50CE"/>
    <w:rsid w:val="51127E75"/>
    <w:rsid w:val="61204F4F"/>
    <w:rsid w:val="6D5555F0"/>
    <w:rsid w:val="737B3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spacing w:line="300" w:lineRule="auto"/>
      <w:ind w:firstLine="420" w:firstLineChars="200"/>
    </w:pPr>
    <w:rPr>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2018-01-15T05:09:00Z</dcterms:created>
  <dc:creator>Administrator</dc:creator>
  <cp:lastModifiedBy>Administrator</cp:lastModifiedBy>
  <dcterms:modified xsi:type="dcterms:W3CDTF">2018-01-25T08:20:10Z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