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7D6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G207乌海线豫晋交界至四号隧道段结构性修复养护工程</w:t>
      </w:r>
    </w:p>
    <w:p w14:paraId="24FC62C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中标候选人公示</w:t>
      </w:r>
    </w:p>
    <w:p w14:paraId="5DCCD2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河南蓬业工程咨询有限公司受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修武县公路事业发展中心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的委托，就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G207乌海线豫晋交界至四号隧道段结构性修复养护工程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进行公开招标，按规定程序进行了开标、评标，现就本次招标的评标结果及相关信息公示如下：</w:t>
      </w:r>
    </w:p>
    <w:p w14:paraId="04B5358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 w:firstLine="0" w:firstLineChars="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G207乌海线豫晋交界至四号隧道段结构性修复养护工程</w:t>
      </w:r>
    </w:p>
    <w:p w14:paraId="574C7E1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Calibri" w:hAnsi="Calibri" w:eastAsia="SourceHanSansCN-Regular" w:cs="Calibr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二、采购编号：修财招标采购-2025-19  交易编号：修交易【2025】JSZ008号</w:t>
      </w:r>
    </w:p>
    <w:p w14:paraId="44CAEE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三、招标公告媒体及日期</w:t>
      </w:r>
    </w:p>
    <w:p w14:paraId="13A505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87" w:firstLineChars="328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本项目招标公告</w:t>
      </w:r>
      <w:r>
        <w:rPr>
          <w:rFonts w:hint="eastAsia" w:ascii="宋体" w:hAnsi="宋体" w:cs="宋体"/>
          <w:color w:val="auto"/>
          <w:sz w:val="24"/>
          <w:highlight w:val="none"/>
        </w:rPr>
        <w:t>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日在《中国招标投标公共服务平台》、《河南省政府采购网》、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焦作市政府采购网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《焦作市公共资源交易中心网》、《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公共资源交易中心网》上发布。</w:t>
      </w:r>
    </w:p>
    <w:p w14:paraId="6D14DC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四、评标信息</w:t>
      </w:r>
    </w:p>
    <w:p w14:paraId="3E5500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00E30A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、评标地点：修武县公共资源交易中心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开标室</w:t>
      </w:r>
    </w:p>
    <w:p w14:paraId="10890A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五、中标候选人信息</w:t>
      </w:r>
    </w:p>
    <w:p w14:paraId="0B55CF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第一中标候选人：河南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永鑫路桥工程有限公司</w:t>
      </w:r>
    </w:p>
    <w:p w14:paraId="3982F0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88.41分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15055822.89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5D017FE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岳玉林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241202154823</w:t>
      </w:r>
    </w:p>
    <w:p w14:paraId="48DFF58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473C2AF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业绩：1、项目名称：</w:t>
      </w:r>
      <w:r>
        <w:rPr>
          <w:rFonts w:hint="eastAsia" w:ascii="宋体" w:hAnsi="宋体" w:eastAsia="宋体" w:cs="宋体"/>
          <w:lang w:val="en-US" w:eastAsia="zh-CN"/>
        </w:rPr>
        <w:t>武陟县Y028后炉公路(县界S232)修复性养护工程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（项目经理）     </w:t>
      </w:r>
      <w:r>
        <w:rPr>
          <w:rFonts w:hint="eastAsia" w:ascii="宋体" w:hAnsi="宋体" w:eastAsia="宋体" w:cs="宋体"/>
          <w:lang w:val="en-US" w:eastAsia="zh-CN"/>
        </w:rPr>
        <w:t xml:space="preserve"> 项目所在地：武陟县        合同金额：1621681.58元</w:t>
      </w:r>
    </w:p>
    <w:p w14:paraId="66609B7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项目名称：苏尼特右旗2023年公路养护工程</w:t>
      </w:r>
    </w:p>
    <w:p w14:paraId="009394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项目所在地：内蒙古苏尼特右旗        合同金额：14168888元</w:t>
      </w:r>
    </w:p>
    <w:p w14:paraId="50CF92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项目名称：中站区经三路(新园路至雪莲路段)大修工程</w:t>
      </w:r>
    </w:p>
    <w:p w14:paraId="7C7FE8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项目所在地：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焦作市中站区   </w:t>
      </w:r>
      <w:r>
        <w:rPr>
          <w:rFonts w:hint="eastAsia" w:ascii="宋体" w:hAnsi="宋体" w:eastAsia="宋体" w:cs="宋体"/>
          <w:lang w:val="en-US" w:eastAsia="zh-CN"/>
        </w:rPr>
        <w:t xml:space="preserve">     合同金额：12716985.16元</w:t>
      </w:r>
    </w:p>
    <w:p w14:paraId="0CC570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438" w:leftChars="342" w:right="0" w:hanging="720" w:hanging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ascii="宋体" w:hAnsi="宋体" w:eastAsia="宋体" w:cs="宋体"/>
          <w:lang w:val="en-US" w:eastAsia="zh-CN"/>
        </w:rPr>
        <w:t>G353来凤境湘鄂情大桥至官渡口桥段路面大修工程</w:t>
      </w:r>
      <w:r>
        <w:rPr>
          <w:rFonts w:hint="eastAsia" w:cs="宋体"/>
          <w:lang w:val="en-US" w:eastAsia="zh-CN"/>
        </w:rPr>
        <w:t xml:space="preserve">（项目总工）  </w:t>
      </w:r>
      <w:r>
        <w:rPr>
          <w:rFonts w:hint="eastAsia" w:ascii="宋体" w:hAnsi="宋体" w:eastAsia="宋体" w:cs="宋体"/>
          <w:lang w:val="en-US" w:eastAsia="zh-CN"/>
        </w:rPr>
        <w:t xml:space="preserve">  项目所在地：来凤县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 合同金额：10377844.92元</w:t>
      </w:r>
    </w:p>
    <w:p w14:paraId="68EB21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default" w:eastAsia="宋体"/>
          <w:b w:val="0"/>
          <w:bCs w:val="0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第二中标候选人：新乡万兴路桥有限责任公司</w:t>
      </w:r>
    </w:p>
    <w:p w14:paraId="09F155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83.79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15305867.02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3D1A6F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杨继萍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1412023202400549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1FFAD0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cs="宋体"/>
          <w:color w:val="auto"/>
          <w:sz w:val="24"/>
          <w:highlight w:val="none"/>
        </w:rPr>
        <w:t>合格</w:t>
      </w:r>
    </w:p>
    <w:p w14:paraId="196DB8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业绩：1、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项目名称：G327连固线南杜至北官桥段结构性修复工程（项目经理）     </w:t>
      </w:r>
      <w:r>
        <w:rPr>
          <w:rFonts w:hint="eastAsia" w:ascii="宋体" w:hAnsi="宋体" w:eastAsia="宋体" w:cs="宋体"/>
          <w:lang w:val="en-US" w:eastAsia="zh-CN"/>
        </w:rPr>
        <w:t xml:space="preserve"> 项目所在地：南杜村          合同金额：16761514.52 元</w:t>
      </w:r>
    </w:p>
    <w:p w14:paraId="2F0250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1200" w:firstLineChars="5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项目名称：新乡县交通运输局新乡县S228卫新线与新乡市区交界至七里营段功能性修复养护工程  </w:t>
      </w:r>
    </w:p>
    <w:p w14:paraId="0B6C0A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项目所在地：</w:t>
      </w:r>
      <w:r>
        <w:rPr>
          <w:rFonts w:hint="eastAsia"/>
          <w:lang w:eastAsia="zh-CN"/>
        </w:rPr>
        <w:t>新乡县</w:t>
      </w:r>
      <w:r>
        <w:rPr>
          <w:rFonts w:hint="eastAsia" w:ascii="宋体" w:hAnsi="宋体" w:eastAsia="宋体" w:cs="宋体"/>
          <w:lang w:val="en-US" w:eastAsia="zh-CN"/>
        </w:rPr>
        <w:t xml:space="preserve">       合同金额：9810320.29元</w:t>
      </w:r>
    </w:p>
    <w:p w14:paraId="0B23E3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/>
          <w:lang w:eastAsia="zh-CN"/>
        </w:rPr>
        <w:t>获嘉县G234兴阳线与S231重复终点至与修武县交界段路面预防养护工程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项目所在地：</w:t>
      </w:r>
      <w:r>
        <w:rPr>
          <w:rFonts w:hint="eastAsia"/>
          <w:lang w:eastAsia="zh-CN"/>
        </w:rPr>
        <w:t>获嘉县</w:t>
      </w:r>
      <w:r>
        <w:rPr>
          <w:rFonts w:hint="eastAsia" w:ascii="宋体" w:hAnsi="宋体" w:eastAsia="宋体" w:cs="宋体"/>
          <w:lang w:val="en-US" w:eastAsia="zh-CN"/>
        </w:rPr>
        <w:t xml:space="preserve">        合同金额：3025367.22 元</w:t>
      </w:r>
    </w:p>
    <w:p w14:paraId="27BAC2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/>
          <w:lang w:val="en-US" w:eastAsia="zh-CN"/>
        </w:rPr>
        <w:t xml:space="preserve">S228卫新线与新乡县交界至下穿S231段路面功能性修复养护工程    </w:t>
      </w:r>
      <w:r>
        <w:rPr>
          <w:rFonts w:hint="eastAsia" w:ascii="宋体" w:hAnsi="宋体" w:eastAsia="宋体" w:cs="宋体"/>
          <w:lang w:val="en-US" w:eastAsia="zh-CN"/>
        </w:rPr>
        <w:t>项目所在地：新乡县与获嘉县交界 合同金额：6071464.35元</w:t>
      </w:r>
    </w:p>
    <w:p w14:paraId="25F4CB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河南省同裕路桥工程有限公司</w:t>
      </w:r>
    </w:p>
    <w:p w14:paraId="0951DAA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82.57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15367016.55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59F89C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李冠章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注册编号：豫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1142016201707393</w:t>
      </w:r>
    </w:p>
    <w:p w14:paraId="2BC442D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cs="宋体"/>
          <w:color w:val="auto"/>
          <w:sz w:val="24"/>
          <w:highlight w:val="none"/>
        </w:rPr>
        <w:t>合格</w:t>
      </w:r>
    </w:p>
    <w:p w14:paraId="189E45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960" w:right="0" w:hanging="960" w:hangingChars="4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业绩：1、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/>
          <w:lang w:val="en-US" w:eastAsia="zh-CN"/>
        </w:rPr>
        <w:t>旌德县G330洞合线公路安全提升工程（项目经理）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75627C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958" w:leftChars="456" w:right="0" w:firstLine="24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项目所在地：</w:t>
      </w:r>
      <w:r>
        <w:rPr>
          <w:rFonts w:hint="eastAsia"/>
          <w:lang w:val="en-US" w:eastAsia="zh-CN"/>
        </w:rPr>
        <w:t xml:space="preserve">旌德县       </w:t>
      </w:r>
      <w:r>
        <w:rPr>
          <w:rFonts w:hint="eastAsia" w:ascii="宋体" w:hAnsi="宋体" w:eastAsia="宋体" w:cs="宋体"/>
          <w:lang w:val="en-US" w:eastAsia="zh-CN"/>
        </w:rPr>
        <w:t>合同金额：13564712.68元</w:t>
      </w:r>
    </w:p>
    <w:p w14:paraId="3CB918F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项目名称：国道242公其日嘎至乌兰镇段公路建设项目道路恢复工程(X615)    </w:t>
      </w:r>
      <w:r>
        <w:rPr>
          <w:rFonts w:hint="eastAsia" w:ascii="宋体" w:hAnsi="宋体" w:eastAsia="宋体" w:cs="宋体"/>
          <w:lang w:val="en-US" w:eastAsia="zh-CN"/>
        </w:rPr>
        <w:t xml:space="preserve"> 项目所在地：</w:t>
      </w:r>
      <w:r>
        <w:rPr>
          <w:rFonts w:hint="eastAsia"/>
          <w:lang w:val="en-US" w:eastAsia="zh-CN"/>
        </w:rPr>
        <w:t>国道242公其日嘎至乌兰镇段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</w:p>
    <w:p w14:paraId="51B4412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1440" w:firstLineChars="6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合同金额：12704275元</w:t>
      </w:r>
    </w:p>
    <w:p w14:paraId="73EA924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72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/>
          <w:lang w:val="en-US" w:eastAsia="zh-CN"/>
        </w:rPr>
        <w:t>原阳县 X005 连黑线(G327-大宾)段中修工程</w:t>
      </w:r>
    </w:p>
    <w:p w14:paraId="14FF86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12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项目所在地：</w:t>
      </w:r>
      <w:r>
        <w:rPr>
          <w:rFonts w:hint="eastAsia"/>
          <w:lang w:val="en-US" w:eastAsia="zh-CN"/>
        </w:rPr>
        <w:t xml:space="preserve">原阳县 </w:t>
      </w:r>
      <w:r>
        <w:rPr>
          <w:rFonts w:hint="eastAsia" w:ascii="宋体" w:hAnsi="宋体" w:eastAsia="宋体" w:cs="宋体"/>
          <w:lang w:val="en-US" w:eastAsia="zh-CN"/>
        </w:rPr>
        <w:t xml:space="preserve">       合同金额：693.5274万</w:t>
      </w:r>
    </w:p>
    <w:p w14:paraId="7ACCF9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3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项目名称：清丰县S302范林线大广高速至濮安交界段路面修复养护工程</w:t>
      </w:r>
      <w:r>
        <w:rPr>
          <w:rFonts w:hint="eastAsia"/>
          <w:lang w:val="en-US" w:eastAsia="zh-CN"/>
        </w:rPr>
        <w:t>(项目总工)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项目所在地：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清丰县</w:t>
      </w:r>
      <w:r>
        <w:rPr>
          <w:rFonts w:hint="eastAsia" w:ascii="宋体" w:hAnsi="宋体" w:eastAsia="宋体" w:cs="宋体"/>
          <w:lang w:val="en-US" w:eastAsia="zh-CN"/>
        </w:rPr>
        <w:t xml:space="preserve">        合同金额：503.6869 万元</w:t>
      </w:r>
    </w:p>
    <w:p w14:paraId="679555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</w:p>
    <w:p w14:paraId="7A13A5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line="500" w:lineRule="exact"/>
        <w:ind w:left="24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六、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废标情况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53DFCEB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技术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标评分情况：</w:t>
      </w:r>
    </w:p>
    <w:tbl>
      <w:tblPr>
        <w:tblStyle w:val="8"/>
        <w:tblW w:w="10307" w:type="dxa"/>
        <w:tblInd w:w="-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1949"/>
        <w:gridCol w:w="1050"/>
        <w:gridCol w:w="966"/>
        <w:gridCol w:w="1000"/>
        <w:gridCol w:w="967"/>
        <w:gridCol w:w="1067"/>
        <w:gridCol w:w="866"/>
        <w:gridCol w:w="950"/>
        <w:gridCol w:w="900"/>
      </w:tblGrid>
      <w:tr w14:paraId="396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6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6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F6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B8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1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8A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9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29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94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EB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39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F0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标得分</w:t>
            </w:r>
          </w:p>
        </w:tc>
      </w:tr>
      <w:tr w14:paraId="43B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6C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新乡万兴路桥有限责任公司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C3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C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9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83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2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14.50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BD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9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7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15.29 </w:t>
            </w:r>
          </w:p>
        </w:tc>
      </w:tr>
      <w:tr w14:paraId="7C57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0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74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河南省同裕路桥工程有限公司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B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E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C9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7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16.00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61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CF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27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15.27 </w:t>
            </w:r>
          </w:p>
        </w:tc>
      </w:tr>
      <w:tr w14:paraId="7442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E8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16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中纵建设集团有限公司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B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6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12.00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1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16.60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0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14.40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F3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E6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7D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CA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15.00 </w:t>
            </w:r>
          </w:p>
        </w:tc>
      </w:tr>
      <w:tr w14:paraId="4B87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57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23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河南永鑫路桥工程有限公司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D8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BE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14.50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CD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1F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14.90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60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62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DE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B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15.97 </w:t>
            </w:r>
          </w:p>
        </w:tc>
      </w:tr>
    </w:tbl>
    <w:p w14:paraId="453E07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17A16C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 w:firstLine="0" w:firstLine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商务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标评分情况：</w:t>
      </w:r>
    </w:p>
    <w:tbl>
      <w:tblPr>
        <w:tblStyle w:val="8"/>
        <w:tblW w:w="10284" w:type="dxa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700"/>
        <w:gridCol w:w="1116"/>
        <w:gridCol w:w="934"/>
        <w:gridCol w:w="983"/>
        <w:gridCol w:w="967"/>
        <w:gridCol w:w="1050"/>
        <w:gridCol w:w="850"/>
        <w:gridCol w:w="950"/>
        <w:gridCol w:w="950"/>
      </w:tblGrid>
      <w:tr w14:paraId="4DDC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4F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E1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1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B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26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983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56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96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B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D8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F3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E6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76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标得分</w:t>
            </w:r>
          </w:p>
        </w:tc>
      </w:tr>
      <w:tr w14:paraId="351A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32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5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新乡万兴路桥有限责任公司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DD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E4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37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7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A3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29.07 </w:t>
            </w:r>
          </w:p>
        </w:tc>
      </w:tr>
      <w:tr w14:paraId="2FCF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6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27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河南省同裕路桥工程有限公司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BA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28.00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1F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C9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52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F1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96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F2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28.01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5F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28.7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65E0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85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98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中纵建设集团有限公司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83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26.00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B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CC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B0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DB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E3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E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26.86 </w:t>
            </w:r>
          </w:p>
        </w:tc>
      </w:tr>
      <w:tr w14:paraId="04B0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59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74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河南永鑫路桥工程有限公司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C5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84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A3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AE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0A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D7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29.57 </w:t>
            </w:r>
          </w:p>
        </w:tc>
      </w:tr>
    </w:tbl>
    <w:p w14:paraId="7690EE9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219445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7E0373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 w:firstLine="0" w:firstLine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评标价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评分情况：</w:t>
      </w:r>
    </w:p>
    <w:p w14:paraId="41D9E0D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8"/>
        <w:tblW w:w="10250" w:type="dxa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2034"/>
        <w:gridCol w:w="1017"/>
        <w:gridCol w:w="1000"/>
        <w:gridCol w:w="1033"/>
        <w:gridCol w:w="950"/>
        <w:gridCol w:w="834"/>
        <w:gridCol w:w="850"/>
        <w:gridCol w:w="833"/>
        <w:gridCol w:w="894"/>
      </w:tblGrid>
      <w:tr w14:paraId="46B4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49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17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7C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76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83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98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F5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5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C8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EF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评标价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得分</w:t>
            </w:r>
          </w:p>
        </w:tc>
      </w:tr>
      <w:tr w14:paraId="354F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35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left"/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新乡万兴路桥有限责任公司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1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3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5E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03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E0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E6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62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39.43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8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39.43</w:t>
            </w:r>
          </w:p>
        </w:tc>
      </w:tr>
      <w:tr w14:paraId="7356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5E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D8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河南省同裕路桥工程有限公司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B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91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6D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24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0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49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FA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38.58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BD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38.58</w:t>
            </w:r>
          </w:p>
        </w:tc>
      </w:tr>
      <w:tr w14:paraId="18EE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8B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E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中纵建设集团有限公司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F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DC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3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9F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3A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3B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32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37.02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7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37.02</w:t>
            </w:r>
          </w:p>
        </w:tc>
      </w:tr>
      <w:tr w14:paraId="08FE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8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D7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河南永鑫路桥工程有限公司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D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DD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F6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E5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8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64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C8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48.87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E7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42.87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07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42.87</w:t>
            </w:r>
          </w:p>
        </w:tc>
      </w:tr>
    </w:tbl>
    <w:p w14:paraId="0FD7FA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</w:pPr>
    </w:p>
    <w:p w14:paraId="4E3D445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40" w:leftChars="0" w:right="0" w:rightChars="0" w:firstLine="0" w:firstLineChars="0"/>
        <w:textAlignment w:val="auto"/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所有投标人总得分情况：</w:t>
      </w:r>
    </w:p>
    <w:tbl>
      <w:tblPr>
        <w:tblStyle w:val="8"/>
        <w:tblW w:w="10265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4417"/>
        <w:gridCol w:w="3000"/>
        <w:gridCol w:w="1598"/>
      </w:tblGrid>
      <w:tr w14:paraId="78BE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B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41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EC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1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最终得分</w:t>
            </w:r>
          </w:p>
        </w:tc>
        <w:tc>
          <w:tcPr>
            <w:tcW w:w="159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5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排序</w:t>
            </w:r>
          </w:p>
        </w:tc>
      </w:tr>
      <w:tr w14:paraId="2576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E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河南永鑫路桥工程有限公司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BA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88.41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D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14:paraId="3BF3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9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新乡万兴路桥有限责任公司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D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83.79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2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14:paraId="09A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AD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5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河南省同裕路桥工程有限公司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D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82.57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C4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14:paraId="153C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B9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Calibri" w:hAnsi="Calibri" w:cs="Calibri" w:eastAsiaTheme="minorEastAsia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E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中纵建设集团有限公司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23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78.88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6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D8894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十一、评标结果公示期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日至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p w14:paraId="1E4C86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十二、异议和投诉</w:t>
      </w:r>
    </w:p>
    <w:p w14:paraId="46CBCF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日内（异议答复期间不计算在内），根据《工程建设项目招标投标活动投诉处理办法》（国家发改委等七部委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号令）规定向监督部门提出。</w:t>
      </w:r>
    </w:p>
    <w:p w14:paraId="5E8A70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b w:val="0"/>
          <w:bCs w:val="0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十三、联系人信息</w:t>
      </w:r>
    </w:p>
    <w:p w14:paraId="288B10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5" w:line="500" w:lineRule="exact"/>
        <w:ind w:left="57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招标人：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修武县公路事业发展中心</w:t>
      </w:r>
    </w:p>
    <w:p w14:paraId="3EEA6A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4" w:line="500" w:lineRule="exact"/>
        <w:ind w:left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地址：河南省修武县小纸坊收费站北临</w:t>
      </w:r>
    </w:p>
    <w:p w14:paraId="20F8FE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4" w:line="500" w:lineRule="exact"/>
        <w:ind w:left="5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先生</w:t>
      </w:r>
    </w:p>
    <w:p w14:paraId="29EEFA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00" w:lineRule="exact"/>
        <w:ind w:left="571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13569196848</w:t>
      </w:r>
    </w:p>
    <w:p w14:paraId="1C205F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00" w:lineRule="exact"/>
        <w:ind w:left="57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河南蓬业工程咨询有限公司</w:t>
      </w:r>
    </w:p>
    <w:p w14:paraId="17F639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6" w:line="500" w:lineRule="exact"/>
        <w:ind w:left="5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女士</w:t>
      </w:r>
    </w:p>
    <w:p w14:paraId="7D382E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00" w:lineRule="exact"/>
        <w:ind w:left="570"/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0391-3399888</w:t>
      </w:r>
    </w:p>
    <w:p w14:paraId="0CD4FD0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01" w:line="500" w:lineRule="exact"/>
        <w:ind w:left="5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地址：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焦作市神州路东段创基智谷产业园区A13栋</w:t>
      </w:r>
    </w:p>
    <w:p w14:paraId="5C6CB82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十四、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/>
        </w:rPr>
        <w:t>监督单位</w:t>
      </w:r>
    </w:p>
    <w:p w14:paraId="4063E0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修武县交通运输局   0391-7112805</w:t>
      </w:r>
    </w:p>
    <w:p w14:paraId="6505C2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</w:pPr>
    </w:p>
    <w:p w14:paraId="0BF05CB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修武县公路事业发展中心 </w:t>
      </w:r>
    </w:p>
    <w:p w14:paraId="24813E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河南蓬业工程咨询有限公司</w:t>
      </w:r>
    </w:p>
    <w:p w14:paraId="078E0A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2025年7月24日</w:t>
      </w:r>
    </w:p>
    <w:p w14:paraId="38102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202"/>
    <w:rsid w:val="020654E4"/>
    <w:rsid w:val="02794D9C"/>
    <w:rsid w:val="03920A67"/>
    <w:rsid w:val="03EA2651"/>
    <w:rsid w:val="064D7BB5"/>
    <w:rsid w:val="073C7668"/>
    <w:rsid w:val="0BAD4690"/>
    <w:rsid w:val="0BD53DD7"/>
    <w:rsid w:val="0D42705A"/>
    <w:rsid w:val="0D7F2B01"/>
    <w:rsid w:val="0D887163"/>
    <w:rsid w:val="0E330CED"/>
    <w:rsid w:val="0F6F3BF4"/>
    <w:rsid w:val="0FC65D20"/>
    <w:rsid w:val="114356CC"/>
    <w:rsid w:val="11B83D8F"/>
    <w:rsid w:val="1255782F"/>
    <w:rsid w:val="14261483"/>
    <w:rsid w:val="147E4E1C"/>
    <w:rsid w:val="15DC63D4"/>
    <w:rsid w:val="16D90B34"/>
    <w:rsid w:val="171A4BA4"/>
    <w:rsid w:val="176531A5"/>
    <w:rsid w:val="1776002C"/>
    <w:rsid w:val="180537C9"/>
    <w:rsid w:val="181E32A0"/>
    <w:rsid w:val="1994787E"/>
    <w:rsid w:val="1B0645DA"/>
    <w:rsid w:val="1CF044AC"/>
    <w:rsid w:val="1D6848BB"/>
    <w:rsid w:val="20CF7480"/>
    <w:rsid w:val="24F42ED8"/>
    <w:rsid w:val="250A26FB"/>
    <w:rsid w:val="257D4E7C"/>
    <w:rsid w:val="25A6601A"/>
    <w:rsid w:val="267A740D"/>
    <w:rsid w:val="26D50F0A"/>
    <w:rsid w:val="271336BD"/>
    <w:rsid w:val="28862099"/>
    <w:rsid w:val="28C655E7"/>
    <w:rsid w:val="290A0F1C"/>
    <w:rsid w:val="2A0C7E2E"/>
    <w:rsid w:val="2A165F60"/>
    <w:rsid w:val="2A273408"/>
    <w:rsid w:val="2AF11631"/>
    <w:rsid w:val="2B8E7BE2"/>
    <w:rsid w:val="2C864D5D"/>
    <w:rsid w:val="2CB74F17"/>
    <w:rsid w:val="2DD613CD"/>
    <w:rsid w:val="2EE713B8"/>
    <w:rsid w:val="2F35161A"/>
    <w:rsid w:val="2F454A5C"/>
    <w:rsid w:val="30711881"/>
    <w:rsid w:val="307D0225"/>
    <w:rsid w:val="30D37E45"/>
    <w:rsid w:val="312D6229"/>
    <w:rsid w:val="314D19A6"/>
    <w:rsid w:val="323D7C6C"/>
    <w:rsid w:val="329B2BE5"/>
    <w:rsid w:val="332311B4"/>
    <w:rsid w:val="33993F10"/>
    <w:rsid w:val="34012F1B"/>
    <w:rsid w:val="344352E2"/>
    <w:rsid w:val="34D83C7C"/>
    <w:rsid w:val="34E54C1A"/>
    <w:rsid w:val="364315C9"/>
    <w:rsid w:val="366859E7"/>
    <w:rsid w:val="370E7E29"/>
    <w:rsid w:val="371A057C"/>
    <w:rsid w:val="37533A8E"/>
    <w:rsid w:val="378E4097"/>
    <w:rsid w:val="39B37135"/>
    <w:rsid w:val="39C13B7F"/>
    <w:rsid w:val="3A435824"/>
    <w:rsid w:val="3AA20FB4"/>
    <w:rsid w:val="3AA2179D"/>
    <w:rsid w:val="3AA65FFC"/>
    <w:rsid w:val="3ABD5CA2"/>
    <w:rsid w:val="3AEE244B"/>
    <w:rsid w:val="3C5C5193"/>
    <w:rsid w:val="3FA53B70"/>
    <w:rsid w:val="3FF322B2"/>
    <w:rsid w:val="404E2DC6"/>
    <w:rsid w:val="41872CB2"/>
    <w:rsid w:val="41962EF5"/>
    <w:rsid w:val="43E048FB"/>
    <w:rsid w:val="44175E54"/>
    <w:rsid w:val="46AF05B5"/>
    <w:rsid w:val="485640A6"/>
    <w:rsid w:val="48EC744C"/>
    <w:rsid w:val="49494659"/>
    <w:rsid w:val="4AAF26B5"/>
    <w:rsid w:val="4B8C4A95"/>
    <w:rsid w:val="4BF03B4A"/>
    <w:rsid w:val="4C152E18"/>
    <w:rsid w:val="4D57657B"/>
    <w:rsid w:val="4D866514"/>
    <w:rsid w:val="4DC332C4"/>
    <w:rsid w:val="4E4F4B60"/>
    <w:rsid w:val="4E796078"/>
    <w:rsid w:val="4E984750"/>
    <w:rsid w:val="4EB175C0"/>
    <w:rsid w:val="50151DD1"/>
    <w:rsid w:val="50E175EE"/>
    <w:rsid w:val="50EE68AA"/>
    <w:rsid w:val="51B03B5F"/>
    <w:rsid w:val="520143BB"/>
    <w:rsid w:val="52224331"/>
    <w:rsid w:val="539B25ED"/>
    <w:rsid w:val="53FA59B7"/>
    <w:rsid w:val="5641068D"/>
    <w:rsid w:val="57BC687D"/>
    <w:rsid w:val="58CA2A26"/>
    <w:rsid w:val="5A3460D5"/>
    <w:rsid w:val="5A557999"/>
    <w:rsid w:val="5A7140A7"/>
    <w:rsid w:val="5BAB6AFB"/>
    <w:rsid w:val="5DEB5F1F"/>
    <w:rsid w:val="5E225DE5"/>
    <w:rsid w:val="5F035266"/>
    <w:rsid w:val="5F9E149B"/>
    <w:rsid w:val="5FEA341D"/>
    <w:rsid w:val="60A21B08"/>
    <w:rsid w:val="61DA6631"/>
    <w:rsid w:val="648A46E4"/>
    <w:rsid w:val="65896749"/>
    <w:rsid w:val="65DF37BF"/>
    <w:rsid w:val="690E03F2"/>
    <w:rsid w:val="69A163E1"/>
    <w:rsid w:val="6B4A0729"/>
    <w:rsid w:val="6C44786E"/>
    <w:rsid w:val="6D0D4000"/>
    <w:rsid w:val="6D1B05CF"/>
    <w:rsid w:val="6DB85E1E"/>
    <w:rsid w:val="6E4476B1"/>
    <w:rsid w:val="6EB42BD3"/>
    <w:rsid w:val="6EBE56B6"/>
    <w:rsid w:val="6FA0598B"/>
    <w:rsid w:val="70520202"/>
    <w:rsid w:val="72027225"/>
    <w:rsid w:val="73366676"/>
    <w:rsid w:val="73CD1EF7"/>
    <w:rsid w:val="74933140"/>
    <w:rsid w:val="75B96BD7"/>
    <w:rsid w:val="77DA4BE2"/>
    <w:rsid w:val="7B6B165F"/>
    <w:rsid w:val="7C32323F"/>
    <w:rsid w:val="7D6531A0"/>
    <w:rsid w:val="7D6A4C5A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next w:val="2"/>
    <w:qFormat/>
    <w:uiPriority w:val="0"/>
    <w:rPr>
      <w:rFonts w:ascii="黑体" w:eastAsia="仿宋_GB2312"/>
      <w:color w:val="993366"/>
      <w:sz w:val="24"/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toolbarlabel2"/>
    <w:basedOn w:val="10"/>
    <w:qFormat/>
    <w:uiPriority w:val="0"/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5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2634</Characters>
  <Lines>0</Lines>
  <Paragraphs>0</Paragraphs>
  <TotalTime>21</TotalTime>
  <ScaleCrop>false</ScaleCrop>
  <LinksUpToDate>false</LinksUpToDate>
  <CharactersWithSpaces>2962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2025-01-23T06:04:00Z</dcterms:created>
  <dc:creator>  园 </dc:creator>
  <cp:lastModifiedBy>M</cp:lastModifiedBy>
  <cp:lastPrinted>2025-07-23T02:56:00Z</cp:lastPrinted>
  <dcterms:modified xsi:type="dcterms:W3CDTF">2025-07-24T04:29:23Z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285649CC481546FDAEDF73660A5267BB_11</vt:lpwstr>
  </property>
  <property fmtid="{D5CDD505-2E9C-101B-9397-08002B2CF9AE}" pid="4" name="KSOTemplateDocerSaveRecord">
    <vt:lpwstr>eyJoZGlkIjoiOGZkOGYwYzQzMjZmOWJiNzI5ZjM4M2UxZGUxM2E5ODIiLCJ1c2VySWQiOiIzMTc3NTM5MTUifQ==</vt:lpwstr>
  </property>
</Properties>
</file>